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6C1B" w:rsidRPr="006D3B31" w:rsidRDefault="00376C1B" w:rsidP="00376C1B">
      <w:pPr>
        <w:rPr>
          <w:rFonts w:ascii="Verdana" w:hAnsi="Verdana"/>
          <w:i w:val="0"/>
        </w:rPr>
      </w:pPr>
      <w:bookmarkStart w:id="0" w:name="_GoBack"/>
      <w:bookmarkEnd w:id="0"/>
      <w:r w:rsidRPr="006D3B31">
        <w:rPr>
          <w:rFonts w:ascii="Verdana" w:hAnsi="Verdana"/>
          <w:i w:val="0"/>
        </w:rPr>
        <w:t>HUISHOUDELIJK REGLEMENT.</w:t>
      </w:r>
    </w:p>
    <w:p w:rsidR="00376C1B" w:rsidRPr="00376C1B" w:rsidRDefault="00376C1B" w:rsidP="00376C1B">
      <w:pPr>
        <w:rPr>
          <w:rFonts w:ascii="Verdana" w:hAnsi="Verdana"/>
          <w:b w:val="0"/>
          <w:i w:val="0"/>
        </w:rPr>
      </w:pPr>
    </w:p>
    <w:p w:rsidR="00376C1B" w:rsidRPr="006D3B31" w:rsidRDefault="00376C1B" w:rsidP="00376C1B">
      <w:pPr>
        <w:rPr>
          <w:rFonts w:ascii="Verdana" w:hAnsi="Verdana"/>
          <w:i w:val="0"/>
        </w:rPr>
      </w:pPr>
      <w:r w:rsidRPr="006D3B31">
        <w:rPr>
          <w:rFonts w:ascii="Verdana" w:hAnsi="Verdana"/>
          <w:i w:val="0"/>
        </w:rPr>
        <w:t>LEDEN:</w:t>
      </w:r>
    </w:p>
    <w:p w:rsidR="006D3B31" w:rsidRPr="00376C1B" w:rsidRDefault="006D3B31"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art. 1.</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De leden zijn verplicht zich te houden aan het ter plaatse geldende baanreglement en aan de schriftelijke of mondelinge aanwijzingen van het bestuur en/of Technische Commissie.</w:t>
      </w:r>
    </w:p>
    <w:p w:rsidR="00376C1B" w:rsidRPr="00376C1B" w:rsidRDefault="00376C1B" w:rsidP="00376C1B">
      <w:pPr>
        <w:rPr>
          <w:rFonts w:ascii="Verdana" w:hAnsi="Verdana"/>
          <w:b w:val="0"/>
          <w:i w:val="0"/>
        </w:rPr>
      </w:pPr>
      <w:r w:rsidRPr="00376C1B">
        <w:rPr>
          <w:rFonts w:ascii="Verdana" w:hAnsi="Verdana"/>
          <w:b w:val="0"/>
          <w:i w:val="0"/>
        </w:rPr>
        <w:t>Voor wat betreft de kleding:</w:t>
      </w:r>
    </w:p>
    <w:p w:rsidR="00376C1B" w:rsidRPr="00376C1B" w:rsidRDefault="00376C1B" w:rsidP="00376C1B">
      <w:pPr>
        <w:rPr>
          <w:rFonts w:ascii="Verdana" w:hAnsi="Verdana"/>
          <w:b w:val="0"/>
          <w:i w:val="0"/>
        </w:rPr>
      </w:pPr>
      <w:r w:rsidRPr="00376C1B">
        <w:rPr>
          <w:rFonts w:ascii="Verdana" w:hAnsi="Verdana"/>
          <w:b w:val="0"/>
          <w:i w:val="0"/>
        </w:rPr>
        <w:t>-</w:t>
      </w:r>
      <w:r w:rsidRPr="00376C1B">
        <w:rPr>
          <w:rFonts w:ascii="Verdana" w:hAnsi="Verdana"/>
          <w:b w:val="0"/>
          <w:i w:val="0"/>
        </w:rPr>
        <w:tab/>
        <w:t>de kleding dient tenniskleding te zijn</w:t>
      </w:r>
    </w:p>
    <w:p w:rsidR="00376C1B" w:rsidRPr="00376C1B" w:rsidRDefault="00376C1B" w:rsidP="00376C1B">
      <w:pPr>
        <w:rPr>
          <w:rFonts w:ascii="Verdana" w:hAnsi="Verdana"/>
          <w:b w:val="0"/>
          <w:i w:val="0"/>
        </w:rPr>
      </w:pPr>
      <w:r w:rsidRPr="00376C1B">
        <w:rPr>
          <w:rFonts w:ascii="Verdana" w:hAnsi="Verdana"/>
          <w:b w:val="0"/>
          <w:i w:val="0"/>
        </w:rPr>
        <w:t>-</w:t>
      </w:r>
      <w:r w:rsidRPr="00376C1B">
        <w:rPr>
          <w:rFonts w:ascii="Verdana" w:hAnsi="Verdana"/>
          <w:b w:val="0"/>
          <w:i w:val="0"/>
        </w:rPr>
        <w:tab/>
        <w:t>tennisschoenen dienen geschikt te zijn voor gravel.</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art. 2.</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De leden zijn verplicht adresveranderingen ten spoedigste aan de secretaris door te geven.</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art. 3.</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De leden hebben het recht bij alle bijeenkomsten (geen bestuurs-, kascommissie en T.C. vergaderingen zijnde), wedstrijden en andere evenementen van de vereniging aanwezig te zijn.</w:t>
      </w:r>
    </w:p>
    <w:p w:rsidR="006D3B31" w:rsidRPr="00376C1B" w:rsidRDefault="006D3B31" w:rsidP="00376C1B">
      <w:pPr>
        <w:rPr>
          <w:rFonts w:ascii="Verdana" w:hAnsi="Verdana"/>
          <w:b w:val="0"/>
          <w:i w:val="0"/>
        </w:rPr>
      </w:pPr>
    </w:p>
    <w:p w:rsidR="00376C1B" w:rsidRPr="006D3B31" w:rsidRDefault="00376C1B" w:rsidP="00376C1B">
      <w:pPr>
        <w:rPr>
          <w:rFonts w:ascii="Verdana" w:hAnsi="Verdana"/>
          <w:i w:val="0"/>
        </w:rPr>
      </w:pPr>
      <w:r w:rsidRPr="006D3B31">
        <w:rPr>
          <w:rFonts w:ascii="Verdana" w:hAnsi="Verdana"/>
          <w:i w:val="0"/>
        </w:rPr>
        <w:t>AANMELDING EN TOELATING:</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art. 4.</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Op het aanmeldingsformulier, zoals bedoeld in art. 5 lid 1 van de Statuten, dient vermeld te worden: naam, voornamen, woonplaats, adres, geboortejaar en –datum.</w:t>
      </w:r>
    </w:p>
    <w:p w:rsidR="00376C1B" w:rsidRDefault="00376C1B" w:rsidP="00376C1B">
      <w:pPr>
        <w:rPr>
          <w:rFonts w:ascii="Verdana" w:hAnsi="Verdana"/>
          <w:b w:val="0"/>
          <w:i w:val="0"/>
        </w:rPr>
      </w:pPr>
      <w:r w:rsidRPr="00376C1B">
        <w:rPr>
          <w:rFonts w:ascii="Verdana" w:hAnsi="Verdana"/>
          <w:b w:val="0"/>
          <w:i w:val="0"/>
        </w:rPr>
        <w:t>Elk nieuw lid ontvangt een introductiepakket van de secretaris, waarin de belangrijkste afspraken en gebruiken staan van de vereniging. Tevens ontvangt hij een exemplaar van het Huishoudelijk Reglement.</w:t>
      </w:r>
    </w:p>
    <w:p w:rsidR="00376C1B" w:rsidRPr="00376C1B" w:rsidRDefault="00376C1B" w:rsidP="00376C1B">
      <w:pPr>
        <w:rPr>
          <w:rFonts w:ascii="Verdana" w:hAnsi="Verdana"/>
          <w:b w:val="0"/>
          <w:i w:val="0"/>
        </w:rPr>
      </w:pPr>
    </w:p>
    <w:p w:rsidR="00376C1B" w:rsidRPr="006D3B31" w:rsidRDefault="00376C1B" w:rsidP="00376C1B">
      <w:pPr>
        <w:rPr>
          <w:rFonts w:ascii="Verdana" w:hAnsi="Verdana"/>
          <w:i w:val="0"/>
        </w:rPr>
      </w:pPr>
      <w:r w:rsidRPr="006D3B31">
        <w:rPr>
          <w:rFonts w:ascii="Verdana" w:hAnsi="Verdana"/>
          <w:i w:val="0"/>
        </w:rPr>
        <w:t>CONTRIBUTIE:</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art. 5.</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De leden zijn verplicht de contributie te voldoen voor 1 april van het desbetreffende verenigingsjaar (begin van het tennisseizoen).</w:t>
      </w:r>
    </w:p>
    <w:p w:rsidR="006D3B31" w:rsidRPr="00376C1B" w:rsidRDefault="006D3B31" w:rsidP="00376C1B">
      <w:pPr>
        <w:rPr>
          <w:rFonts w:ascii="Verdana" w:hAnsi="Verdana"/>
          <w:b w:val="0"/>
          <w:i w:val="0"/>
        </w:rPr>
      </w:pPr>
    </w:p>
    <w:p w:rsidR="00376C1B" w:rsidRPr="006D3B31" w:rsidRDefault="00376C1B" w:rsidP="00376C1B">
      <w:pPr>
        <w:rPr>
          <w:rFonts w:ascii="Verdana" w:hAnsi="Verdana"/>
          <w:i w:val="0"/>
        </w:rPr>
      </w:pPr>
      <w:r w:rsidRPr="006D3B31">
        <w:rPr>
          <w:rFonts w:ascii="Verdana" w:hAnsi="Verdana"/>
          <w:i w:val="0"/>
        </w:rPr>
        <w:t>BESTUUR:</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art. 6.</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De op statutaire wijze tot verenigingsbestuurder benoemde is verplicht het bestuurslidmaatschap te aanvaarden. In principe wordt hij gekozen voor een termijn van drie jaar. Hij kan echter te allen tijde als zodanig aftreden.</w:t>
      </w:r>
    </w:p>
    <w:p w:rsidR="00376C1B" w:rsidRPr="00376C1B" w:rsidRDefault="00376C1B" w:rsidP="00376C1B">
      <w:pPr>
        <w:rPr>
          <w:rFonts w:ascii="Verdana" w:hAnsi="Verdana"/>
          <w:b w:val="0"/>
          <w:i w:val="0"/>
        </w:rPr>
      </w:pPr>
      <w:r w:rsidRPr="00376C1B">
        <w:rPr>
          <w:rFonts w:ascii="Verdana" w:hAnsi="Verdana"/>
          <w:b w:val="0"/>
          <w:i w:val="0"/>
        </w:rPr>
        <w:t>Hij is bevoegd tot het bijwonen van alle bestuursvergaderingen, tot het daarin voeren van het woord en het daarin uitbrengen van zijn stem; ieder bestuurslid heeft één stem. Het stemrecht mag niet door middel van een gemachtigde worden uitgeoefend.</w:t>
      </w:r>
    </w:p>
    <w:p w:rsidR="00376C1B" w:rsidRPr="00376C1B" w:rsidRDefault="00376C1B" w:rsidP="00376C1B">
      <w:pPr>
        <w:rPr>
          <w:rFonts w:ascii="Verdana" w:hAnsi="Verdana"/>
          <w:b w:val="0"/>
          <w:i w:val="0"/>
        </w:rPr>
      </w:pPr>
      <w:r w:rsidRPr="00376C1B">
        <w:rPr>
          <w:rFonts w:ascii="Verdana" w:hAnsi="Verdana"/>
          <w:b w:val="0"/>
          <w:i w:val="0"/>
        </w:rPr>
        <w:t>Ieder jaar treden twee bestuursleden af volgens een op te maken rooster, waarbij de volgorde zoveel mogelijk wordt bepaald naar die van toetreding.</w:t>
      </w:r>
    </w:p>
    <w:p w:rsidR="00376C1B" w:rsidRPr="00376C1B" w:rsidRDefault="00376C1B" w:rsidP="00376C1B">
      <w:pPr>
        <w:rPr>
          <w:rFonts w:ascii="Verdana" w:hAnsi="Verdana"/>
          <w:b w:val="0"/>
          <w:i w:val="0"/>
        </w:rPr>
      </w:pPr>
      <w:r w:rsidRPr="00376C1B">
        <w:rPr>
          <w:rFonts w:ascii="Verdana" w:hAnsi="Verdana"/>
          <w:b w:val="0"/>
          <w:i w:val="0"/>
        </w:rPr>
        <w:t>Ook treden jaarlijks af de in art. 9 lid 10 van de Statuten genoemde adviseurs.</w:t>
      </w:r>
    </w:p>
    <w:p w:rsidR="00376C1B" w:rsidRPr="00376C1B" w:rsidRDefault="00376C1B" w:rsidP="00376C1B">
      <w:pPr>
        <w:rPr>
          <w:rFonts w:ascii="Verdana" w:hAnsi="Verdana"/>
          <w:b w:val="0"/>
          <w:i w:val="0"/>
        </w:rPr>
      </w:pPr>
      <w:r w:rsidRPr="00376C1B">
        <w:rPr>
          <w:rFonts w:ascii="Verdana" w:hAnsi="Verdana"/>
          <w:b w:val="0"/>
          <w:i w:val="0"/>
        </w:rPr>
        <w:t>De aftredende functionarissen zijn terstond herkiesbaar; maximaal voor een termijn van nog eens drie jaar. Na deze periode worden zij geacht het bestuur voor tenminste een seizoen te verlaten. De verkiezingen van bestuursleden ter vervanging van de aftredende geschieden in de eerste algemene vergadering waarin daartoe de mogelijkheid bestaat.</w:t>
      </w:r>
    </w:p>
    <w:p w:rsidR="00376C1B" w:rsidRPr="00376C1B" w:rsidRDefault="00376C1B" w:rsidP="00376C1B">
      <w:pPr>
        <w:rPr>
          <w:rFonts w:ascii="Verdana" w:hAnsi="Verdana"/>
          <w:b w:val="0"/>
          <w:i w:val="0"/>
        </w:rPr>
      </w:pPr>
      <w:r w:rsidRPr="00376C1B">
        <w:rPr>
          <w:rFonts w:ascii="Verdana" w:hAnsi="Verdana"/>
          <w:b w:val="0"/>
          <w:i w:val="0"/>
        </w:rPr>
        <w:lastRenderedPageBreak/>
        <w:t>Het bestuurslid, gekozen ter vervulling van een tussentijds ontstane vacature, treedt af op het tijdstip waarop het lid dat hij vervangt, volgens het rooster had moeten aftreden.</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art. 7.</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In de eerste vergadering van het bestuur na de algemene vergadering wordt een vice-voorzitter gekozen. Deze neemt bij ontstentenis van de voorzitter, diens werkzaamheden waar. Bij ontstentenis van de vice-voorzitter of van een ander bestuurslid worden diens werkzaamheden waargenomen door één of meer door het bestuur uit zijn midden gekozen leden.</w:t>
      </w:r>
    </w:p>
    <w:p w:rsidR="00376C1B" w:rsidRPr="00376C1B" w:rsidRDefault="00376C1B" w:rsidP="00376C1B">
      <w:pPr>
        <w:rPr>
          <w:rFonts w:ascii="Verdana" w:hAnsi="Verdana"/>
          <w:b w:val="0"/>
          <w:i w:val="0"/>
        </w:rPr>
      </w:pPr>
      <w:r w:rsidRPr="00376C1B">
        <w:rPr>
          <w:rFonts w:ascii="Verdana" w:hAnsi="Verdana"/>
          <w:b w:val="0"/>
          <w:i w:val="0"/>
        </w:rPr>
        <w:t>Blijvende ontstentenis van één of meer bestuursleden is niet van invloed op de bevoegdheden van het bestuur. In geval van blijvende ontstentenis van alle bestuursleden fungeren de aanwezige, laatstelijk reglementair afgetreden bestuursleden als tijdelijk bestuur.</w:t>
      </w:r>
    </w:p>
    <w:p w:rsidR="00376C1B" w:rsidRPr="00376C1B" w:rsidRDefault="00376C1B" w:rsidP="00376C1B">
      <w:pPr>
        <w:rPr>
          <w:rFonts w:ascii="Verdana" w:hAnsi="Verdana"/>
          <w:b w:val="0"/>
          <w:i w:val="0"/>
        </w:rPr>
      </w:pPr>
    </w:p>
    <w:p w:rsidR="00376C1B" w:rsidRPr="006D3B31" w:rsidRDefault="00376C1B" w:rsidP="00376C1B">
      <w:pPr>
        <w:rPr>
          <w:rFonts w:ascii="Verdana" w:hAnsi="Verdana"/>
          <w:i w:val="0"/>
        </w:rPr>
      </w:pPr>
      <w:r w:rsidRPr="006D3B31">
        <w:rPr>
          <w:rFonts w:ascii="Verdana" w:hAnsi="Verdana"/>
          <w:i w:val="0"/>
        </w:rPr>
        <w:t>TAAK EN BEVOEGDHEDEN VAN HET BESTUUR:</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art. 8.</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 xml:space="preserve">De vergaderingen van het bestuur worden gehouden zo dikwijls als de voorzitter of tenminste drie bestuursleden dit wensen. De voorzitter heeft in deze vergaderingen de leiding en is bevoegd de spreektijd van alle leden bij ieder agendapunt te limiteren, alsmede de vergadering te schorsen of te verdagen. </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art. 9.</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Een bestuursvergadering wordt bijeengeroepen door middel van een schriftelijke uitnodiging aan ieder bestuurslid, tenminste 14 dagen voor de datum der vergadering.</w:t>
      </w:r>
    </w:p>
    <w:p w:rsidR="00376C1B" w:rsidRPr="00376C1B" w:rsidRDefault="00376C1B" w:rsidP="00376C1B">
      <w:pPr>
        <w:rPr>
          <w:rFonts w:ascii="Verdana" w:hAnsi="Verdana"/>
          <w:b w:val="0"/>
          <w:i w:val="0"/>
        </w:rPr>
      </w:pPr>
      <w:r w:rsidRPr="00376C1B">
        <w:rPr>
          <w:rFonts w:ascii="Verdana" w:hAnsi="Verdana"/>
          <w:b w:val="0"/>
          <w:i w:val="0"/>
        </w:rPr>
        <w:t>Tot het bijeenroepen van een bestuursvergadering is de voorzitter bevoegd. Hij is daartoe verplicht op schriftelijk verzoek van tenminste drie bestuursleden.</w:t>
      </w:r>
    </w:p>
    <w:p w:rsidR="00376C1B" w:rsidRPr="00376C1B" w:rsidRDefault="00376C1B" w:rsidP="00376C1B">
      <w:pPr>
        <w:rPr>
          <w:rFonts w:ascii="Verdana" w:hAnsi="Verdana"/>
          <w:b w:val="0"/>
          <w:i w:val="0"/>
        </w:rPr>
      </w:pPr>
      <w:r w:rsidRPr="00376C1B">
        <w:rPr>
          <w:rFonts w:ascii="Verdana" w:hAnsi="Verdana"/>
          <w:b w:val="0"/>
          <w:i w:val="0"/>
        </w:rPr>
        <w:t>Indien aan dit verzoek binnen 14 dagen geen gevolg wordt gegeven en de bestuursvergadering niet binnen 28 dagen na indiening van het verzoek wordt gehouden, zijn de verzoekers zelf tot bijeenroeping bevoegd.</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art. 10.</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Schade aan de vereniging of één harer bezittingen toegebracht of mede veroorzaakt door een lid, kan door het bestuur geheel of ten dele op dat lid worden verhaald.</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art. 11.</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Het bedrag als bedoeld in artikel 10 lid 3 onder sub c der Statuten wordt gesteld op 20% van de inkomsten van het vorige boekjaar.</w:t>
      </w:r>
    </w:p>
    <w:p w:rsidR="00376C1B" w:rsidRPr="00376C1B" w:rsidRDefault="00376C1B" w:rsidP="00376C1B">
      <w:pPr>
        <w:rPr>
          <w:rFonts w:ascii="Verdana" w:hAnsi="Verdana"/>
          <w:b w:val="0"/>
          <w:i w:val="0"/>
        </w:rPr>
      </w:pPr>
      <w:r w:rsidRPr="00376C1B">
        <w:rPr>
          <w:rFonts w:ascii="Verdana" w:hAnsi="Verdana"/>
          <w:b w:val="0"/>
          <w:i w:val="0"/>
        </w:rPr>
        <w:t>Bovendien heeft ieder bestuurslid een handelingsvrijheid van ten hoogste 250,00 Euro per jaar, welk bedrag elk jaar geïndexeerd wordt. Zo gauw een uitgave dat bedrag te boven gaat, zijn er tenminste twee andere bestuursleden nodig om hierover te beslissen.</w:t>
      </w:r>
    </w:p>
    <w:p w:rsidR="00376C1B" w:rsidRPr="00376C1B" w:rsidRDefault="00376C1B" w:rsidP="00376C1B">
      <w:pPr>
        <w:rPr>
          <w:rFonts w:ascii="Verdana" w:hAnsi="Verdana"/>
          <w:b w:val="0"/>
          <w:i w:val="0"/>
        </w:rPr>
      </w:pPr>
      <w:r w:rsidRPr="00376C1B">
        <w:rPr>
          <w:rFonts w:ascii="Verdana" w:hAnsi="Verdana"/>
          <w:b w:val="0"/>
          <w:i w:val="0"/>
        </w:rPr>
        <w:t>Wanneer de transacties de 250,00 Euro te boven gaan dienen deze getekend te worden door de voorzitter en de penningmeester.</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art. 12.</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Het bestuur is verplicht, op overzichtelijke wijze een volledige administratie bij te houden van:</w:t>
      </w:r>
    </w:p>
    <w:p w:rsidR="00376C1B" w:rsidRPr="00376C1B" w:rsidRDefault="00376C1B" w:rsidP="00376C1B">
      <w:pPr>
        <w:rPr>
          <w:rFonts w:ascii="Verdana" w:hAnsi="Verdana"/>
          <w:b w:val="0"/>
          <w:i w:val="0"/>
        </w:rPr>
      </w:pPr>
      <w:r w:rsidRPr="00376C1B">
        <w:rPr>
          <w:rFonts w:ascii="Verdana" w:hAnsi="Verdana"/>
          <w:b w:val="0"/>
          <w:i w:val="0"/>
        </w:rPr>
        <w:t>A: Namen en adressen van de in artikel 4 van de Statuten bedoelde personen;</w:t>
      </w:r>
    </w:p>
    <w:p w:rsidR="00376C1B" w:rsidRPr="00376C1B" w:rsidRDefault="00376C1B" w:rsidP="00376C1B">
      <w:pPr>
        <w:rPr>
          <w:rFonts w:ascii="Verdana" w:hAnsi="Verdana"/>
          <w:b w:val="0"/>
          <w:i w:val="0"/>
        </w:rPr>
      </w:pPr>
      <w:r w:rsidRPr="00376C1B">
        <w:rPr>
          <w:rFonts w:ascii="Verdana" w:hAnsi="Verdana"/>
          <w:b w:val="0"/>
          <w:i w:val="0"/>
        </w:rPr>
        <w:t>B: Presentielijsten en notulen van alle algemene vergaderingen en vergaderingen van het bestuur;</w:t>
      </w:r>
    </w:p>
    <w:p w:rsidR="00376C1B" w:rsidRPr="00376C1B" w:rsidRDefault="00376C1B" w:rsidP="00376C1B">
      <w:pPr>
        <w:rPr>
          <w:rFonts w:ascii="Verdana" w:hAnsi="Verdana"/>
          <w:b w:val="0"/>
          <w:i w:val="0"/>
        </w:rPr>
      </w:pPr>
      <w:r w:rsidRPr="00376C1B">
        <w:rPr>
          <w:rFonts w:ascii="Verdana" w:hAnsi="Verdana"/>
          <w:b w:val="0"/>
          <w:i w:val="0"/>
        </w:rPr>
        <w:lastRenderedPageBreak/>
        <w:t>C: De bezittingen en schulden van de vereniging. Kleine voorwerpen van geringe waarde, welker gebruik korter dan een jaar pleegt te duren, behoeven daarin niet te worden opgenomen.</w:t>
      </w:r>
    </w:p>
    <w:p w:rsidR="00376C1B" w:rsidRPr="00376C1B" w:rsidRDefault="00376C1B" w:rsidP="00376C1B">
      <w:pPr>
        <w:rPr>
          <w:rFonts w:ascii="Verdana" w:hAnsi="Verdana"/>
          <w:b w:val="0"/>
          <w:i w:val="0"/>
        </w:rPr>
      </w:pPr>
      <w:r w:rsidRPr="00376C1B">
        <w:rPr>
          <w:rFonts w:ascii="Verdana" w:hAnsi="Verdana"/>
          <w:b w:val="0"/>
          <w:i w:val="0"/>
        </w:rPr>
        <w:t>Van de onder A. genoemde administratie, moet aan ieder lid, die daarom verzoekt, binnen één week inzage worden verstrekt.</w:t>
      </w:r>
    </w:p>
    <w:p w:rsidR="00376C1B" w:rsidRPr="00376C1B" w:rsidRDefault="00376C1B" w:rsidP="00376C1B">
      <w:pPr>
        <w:rPr>
          <w:rFonts w:ascii="Verdana" w:hAnsi="Verdana"/>
          <w:b w:val="0"/>
          <w:i w:val="0"/>
        </w:rPr>
      </w:pPr>
    </w:p>
    <w:p w:rsidR="00376C1B" w:rsidRPr="006D3B31" w:rsidRDefault="00376C1B" w:rsidP="00376C1B">
      <w:pPr>
        <w:rPr>
          <w:rFonts w:ascii="Verdana" w:hAnsi="Verdana"/>
          <w:i w:val="0"/>
        </w:rPr>
      </w:pPr>
      <w:r w:rsidRPr="006D3B31">
        <w:rPr>
          <w:rFonts w:ascii="Verdana" w:hAnsi="Verdana"/>
          <w:i w:val="0"/>
        </w:rPr>
        <w:t>REKENING EN VERANTWOORDING:</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art. 13.</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De kascommissie, als bedoeld in artikel 11, lid 4 van de Statuten, bestaande uit twee leden, wordt bij haar benoeming telkens geldend voor één jaar, aangevuld met een plaatsvervangend lid, dat bij ontstentenis van één van de commissieleden diens plaats zal innemen.</w:t>
      </w:r>
    </w:p>
    <w:p w:rsidR="00376C1B" w:rsidRPr="00376C1B" w:rsidRDefault="00376C1B" w:rsidP="00376C1B">
      <w:pPr>
        <w:rPr>
          <w:rFonts w:ascii="Verdana" w:hAnsi="Verdana"/>
          <w:b w:val="0"/>
          <w:i w:val="0"/>
        </w:rPr>
      </w:pPr>
      <w:r w:rsidRPr="00376C1B">
        <w:rPr>
          <w:rFonts w:ascii="Verdana" w:hAnsi="Verdana"/>
          <w:b w:val="0"/>
          <w:i w:val="0"/>
        </w:rPr>
        <w:t>Dit plaatsvervangend lid zal in het volgende verenigingsjaar, bij voorkeur, door de algemene vergadering worden benoemd tot lid van de commissie in plaats van dat lid van de commissie, dat het langst in de commissie zitting gehad heeft.</w:t>
      </w:r>
    </w:p>
    <w:p w:rsidR="00376C1B" w:rsidRPr="00376C1B" w:rsidRDefault="00376C1B" w:rsidP="00376C1B">
      <w:pPr>
        <w:rPr>
          <w:rFonts w:ascii="Verdana" w:hAnsi="Verdana"/>
          <w:b w:val="0"/>
          <w:i w:val="0"/>
        </w:rPr>
      </w:pPr>
    </w:p>
    <w:p w:rsidR="00376C1B" w:rsidRPr="006D3B31" w:rsidRDefault="00376C1B" w:rsidP="00376C1B">
      <w:pPr>
        <w:rPr>
          <w:rFonts w:ascii="Verdana" w:hAnsi="Verdana"/>
          <w:i w:val="0"/>
        </w:rPr>
      </w:pPr>
      <w:r w:rsidRPr="006D3B31">
        <w:rPr>
          <w:rFonts w:ascii="Verdana" w:hAnsi="Verdana"/>
          <w:i w:val="0"/>
        </w:rPr>
        <w:t>ALGEMENE VERGADERINGEN:</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art. 14.</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 xml:space="preserve">Kandidaatstelling voor een door de algemene ledenvergadering te verkiezen functionaris geschiedt door het bestuur en/of door 5 seniorleden, ereleden of leden van verdiensten. Kandidaatstelling door het bestuur geschiedt, nadat het bestuur zich heeft vergewist, dat de te stellen kandidaten een eventuele benoeming zullen aanvaarden. </w:t>
      </w:r>
    </w:p>
    <w:p w:rsidR="00376C1B" w:rsidRPr="00376C1B" w:rsidRDefault="00376C1B" w:rsidP="00376C1B">
      <w:pPr>
        <w:rPr>
          <w:rFonts w:ascii="Verdana" w:hAnsi="Verdana"/>
          <w:b w:val="0"/>
          <w:i w:val="0"/>
        </w:rPr>
      </w:pPr>
      <w:r w:rsidRPr="00376C1B">
        <w:rPr>
          <w:rFonts w:ascii="Verdana" w:hAnsi="Verdana"/>
          <w:b w:val="0"/>
          <w:i w:val="0"/>
        </w:rPr>
        <w:t>Kandidaatstelling door de leden geschiedt door middel van inlevering bij de secretaris van een daartoe strekkende schriftelijke verklaring, vergezeld van een bereidverklaring van de gestelde kandidaat, uiterlijk 7 dagen voor de algemene vergadering.</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art. 15.</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Een besluit van-  of benoeming door de algemene vergadering, is ongeldig, met inachtneming van artikel 16, leden 9 en 10 van de Statuten, wanneer dit besluit of deze benoeming niet rechtstreeks betrekking had op een agendapunt van de vergadering.</w:t>
      </w:r>
    </w:p>
    <w:p w:rsidR="00376C1B" w:rsidRPr="00376C1B" w:rsidRDefault="00376C1B" w:rsidP="00376C1B">
      <w:pPr>
        <w:rPr>
          <w:rFonts w:ascii="Verdana" w:hAnsi="Verdana"/>
          <w:b w:val="0"/>
          <w:i w:val="0"/>
        </w:rPr>
      </w:pPr>
      <w:r w:rsidRPr="00376C1B">
        <w:rPr>
          <w:rFonts w:ascii="Verdana" w:hAnsi="Verdana"/>
          <w:b w:val="0"/>
          <w:i w:val="0"/>
        </w:rPr>
        <w:t>Een uitzondering op deze regel geldt, indien een zodanig besluit is opgenomen - of een zodanig benoemde is gekozen - met minstens twee/derde van het aantal geldig uitgebrachte stemmen, blanco stemmen daaronder niet begrepen. Tevens moet het hier dan gaan om een voorstel, dat naar het oordeel van het bestuur als urgent is te beschouwen. Dit mag echter nooit een voorstel zijn tot ontzetting, statutenwijziging of ontbinding der vergadering.</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art. 16.</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Alle agendapunten van de vergadering worden in die vergadering aan de orde gesteld en behandeld. Een lid kan, staande de vergadering (mondeling) verzoeken een bepaald voorstel te behandelen. Dit voorstel moet dan rechtstreeks te maken hebben met het agendapunt van de vergadering dat op dat  moment aan de orde is. Tevens moet dit verzoek gesteund worden door tenminste vier andere leden.</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art. 17.</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De algemene vergadering kan een of meerdere commissies benoemen, met algemene of bijzondere opdrachten, welke zich niet mogen uitstrekken buiten de grenzen der bevoegdheden van de benoemde commissie.</w:t>
      </w:r>
    </w:p>
    <w:p w:rsidR="00376C1B" w:rsidRPr="00376C1B" w:rsidRDefault="00376C1B" w:rsidP="00376C1B">
      <w:pPr>
        <w:rPr>
          <w:rFonts w:ascii="Verdana" w:hAnsi="Verdana"/>
          <w:b w:val="0"/>
          <w:i w:val="0"/>
        </w:rPr>
      </w:pPr>
      <w:r w:rsidRPr="00376C1B">
        <w:rPr>
          <w:rFonts w:ascii="Verdana" w:hAnsi="Verdana"/>
          <w:b w:val="0"/>
          <w:i w:val="0"/>
        </w:rPr>
        <w:t>Deze commissie en de door het bestuur ingestelde commissies blijven te allen tijde verantwoordelijk tegenover de instantie die hen heeft benoemd.</w:t>
      </w:r>
    </w:p>
    <w:p w:rsidR="00376C1B" w:rsidRPr="00376C1B" w:rsidRDefault="00376C1B" w:rsidP="00376C1B">
      <w:pPr>
        <w:rPr>
          <w:rFonts w:ascii="Verdana" w:hAnsi="Verdana"/>
          <w:b w:val="0"/>
          <w:i w:val="0"/>
        </w:rPr>
      </w:pPr>
      <w:r w:rsidRPr="00376C1B">
        <w:rPr>
          <w:rFonts w:ascii="Verdana" w:hAnsi="Verdana"/>
          <w:b w:val="0"/>
          <w:i w:val="0"/>
        </w:rPr>
        <w:lastRenderedPageBreak/>
        <w:t>Bij of na de benoeming kunnen tevens de bevoegdheden en verplichtingen van iedere commissie worden geregeld of gewijzigd. De commissies – met uitzondering van de commissie als bedoeld in artikel 11 lid 4 van de Statuten – kunnen te allen tijde door het bestuur worden ontbonden. Ook kunnen ėėn of meer leden daarvan als zodanig door het bestuur worden ontslagen en al dan niet door anderen worden vervangen.</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art. 18.</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Door de algemene vergadering wordt, voor de duur van ėėn jaar, een technische commissie gekozen ( hierna aangeduid als T.C.), bestaande uit een oneven aantal leden.</w:t>
      </w:r>
    </w:p>
    <w:p w:rsidR="00376C1B" w:rsidRPr="00376C1B" w:rsidRDefault="00376C1B" w:rsidP="00376C1B">
      <w:pPr>
        <w:rPr>
          <w:rFonts w:ascii="Verdana" w:hAnsi="Verdana"/>
          <w:b w:val="0"/>
          <w:i w:val="0"/>
        </w:rPr>
      </w:pPr>
      <w:r w:rsidRPr="00376C1B">
        <w:rPr>
          <w:rFonts w:ascii="Verdana" w:hAnsi="Verdana"/>
          <w:b w:val="0"/>
          <w:i w:val="0"/>
        </w:rPr>
        <w:t>Bestuursleden kunnen ook zitting hebben in de T.C.</w:t>
      </w:r>
    </w:p>
    <w:p w:rsidR="00376C1B" w:rsidRPr="00376C1B" w:rsidRDefault="00376C1B" w:rsidP="00376C1B">
      <w:pPr>
        <w:rPr>
          <w:rFonts w:ascii="Verdana" w:hAnsi="Verdana"/>
          <w:b w:val="0"/>
          <w:i w:val="0"/>
        </w:rPr>
      </w:pPr>
      <w:r w:rsidRPr="00376C1B">
        <w:rPr>
          <w:rFonts w:ascii="Verdana" w:hAnsi="Verdana"/>
          <w:b w:val="0"/>
          <w:i w:val="0"/>
        </w:rPr>
        <w:t>art. 19.</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Verlangt omtrent een aan de orde gesteld voorstel geen der stemgerechtigde leden stemming, dan wordt gerekend dat het voorstel is aangenomen. In het tegenovergestelde geval wordt tot stemming overgegaan.</w:t>
      </w:r>
    </w:p>
    <w:p w:rsidR="00376C1B" w:rsidRPr="00376C1B" w:rsidRDefault="00376C1B" w:rsidP="00376C1B">
      <w:pPr>
        <w:rPr>
          <w:rFonts w:ascii="Verdana" w:hAnsi="Verdana"/>
          <w:b w:val="0"/>
          <w:i w:val="0"/>
        </w:rPr>
      </w:pPr>
      <w:r w:rsidRPr="00376C1B">
        <w:rPr>
          <w:rFonts w:ascii="Verdana" w:hAnsi="Verdana"/>
          <w:b w:val="0"/>
          <w:i w:val="0"/>
        </w:rPr>
        <w:t>Indien meerdere personen voor een functie kandidaat gesteld zijn, wordt tot stemming overgegaan.</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art. 20.</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Stemming over personen geschiedt door middel van gesloten briefjes. Ter bepaling van het resultaat der stemming blijven ongeldige- en blanco stemmen buiten beschouwing. Een stem is ongeldig, indien op het stembriefje iets anders is aangegeven dan noodzakelijk is voor het uitbrengen van de stem.</w:t>
      </w:r>
    </w:p>
    <w:p w:rsidR="00376C1B" w:rsidRPr="00376C1B" w:rsidRDefault="00376C1B" w:rsidP="00376C1B">
      <w:pPr>
        <w:rPr>
          <w:rFonts w:ascii="Verdana" w:hAnsi="Verdana"/>
          <w:b w:val="0"/>
          <w:i w:val="0"/>
        </w:rPr>
      </w:pPr>
      <w:r w:rsidRPr="00376C1B">
        <w:rPr>
          <w:rFonts w:ascii="Verdana" w:hAnsi="Verdana"/>
          <w:b w:val="0"/>
          <w:i w:val="0"/>
        </w:rPr>
        <w:t>Indien een ingediend voorstel niet de vereiste meerderheid heeft verworven, is het niet aangenomen.</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art. 21.</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In geval van verkiezing wordt over iedere benoeming apart gestemd.</w:t>
      </w:r>
    </w:p>
    <w:p w:rsidR="00376C1B" w:rsidRPr="00376C1B" w:rsidRDefault="00376C1B" w:rsidP="00376C1B">
      <w:pPr>
        <w:rPr>
          <w:rFonts w:ascii="Verdana" w:hAnsi="Verdana"/>
          <w:b w:val="0"/>
          <w:i w:val="0"/>
        </w:rPr>
      </w:pPr>
      <w:r w:rsidRPr="00376C1B">
        <w:rPr>
          <w:rFonts w:ascii="Verdana" w:hAnsi="Verdana"/>
          <w:b w:val="0"/>
          <w:i w:val="0"/>
        </w:rPr>
        <w:t>Door de algemene vergadering kan slechts worden gekozen een persoon, die is kandidaat gesteld op de wijze als bij de Statuten en Huishoudelijk Reglement is geregeld. Dit geldt niet ten aanzien van de benoeming van ereleden.</w:t>
      </w:r>
    </w:p>
    <w:p w:rsidR="00376C1B" w:rsidRPr="00376C1B" w:rsidRDefault="00376C1B" w:rsidP="00376C1B">
      <w:pPr>
        <w:rPr>
          <w:rFonts w:ascii="Verdana" w:hAnsi="Verdana"/>
          <w:b w:val="0"/>
          <w:i w:val="0"/>
        </w:rPr>
      </w:pPr>
      <w:r w:rsidRPr="00376C1B">
        <w:rPr>
          <w:rFonts w:ascii="Verdana" w:hAnsi="Verdana"/>
          <w:b w:val="0"/>
          <w:i w:val="0"/>
        </w:rPr>
        <w:t>Besluiten worden genomen met meerderheid van stemmen, tenzij bij Statuten of Huishoudelijk Reglement anders is bepaald.</w:t>
      </w:r>
    </w:p>
    <w:p w:rsidR="00376C1B" w:rsidRPr="00376C1B" w:rsidRDefault="00376C1B" w:rsidP="00376C1B">
      <w:pPr>
        <w:rPr>
          <w:rFonts w:ascii="Verdana" w:hAnsi="Verdana"/>
          <w:b w:val="0"/>
          <w:i w:val="0"/>
        </w:rPr>
      </w:pPr>
      <w:r w:rsidRPr="00376C1B">
        <w:rPr>
          <w:rFonts w:ascii="Verdana" w:hAnsi="Verdana"/>
          <w:b w:val="0"/>
          <w:i w:val="0"/>
        </w:rPr>
        <w:t>Bij staking van de stemmen wordt een voorstel als verworpen beschouwd.</w:t>
      </w:r>
    </w:p>
    <w:p w:rsidR="00376C1B" w:rsidRPr="00376C1B" w:rsidRDefault="00376C1B" w:rsidP="00376C1B">
      <w:pPr>
        <w:rPr>
          <w:rFonts w:ascii="Verdana" w:hAnsi="Verdana"/>
          <w:b w:val="0"/>
          <w:i w:val="0"/>
        </w:rPr>
      </w:pPr>
    </w:p>
    <w:p w:rsidR="00376C1B" w:rsidRPr="006D3B31" w:rsidRDefault="00376C1B" w:rsidP="00376C1B">
      <w:pPr>
        <w:rPr>
          <w:rFonts w:ascii="Verdana" w:hAnsi="Verdana"/>
          <w:i w:val="0"/>
        </w:rPr>
      </w:pPr>
      <w:r w:rsidRPr="006D3B31">
        <w:rPr>
          <w:rFonts w:ascii="Verdana" w:hAnsi="Verdana"/>
          <w:i w:val="0"/>
        </w:rPr>
        <w:t>BIJEENROEPEN ALGEMENE LEDENVERGADERING:</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art. 22.</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De agenda der algemene vergadering bevat, behalve de uit de Statuten of de voorgaande artikelen van dit reglement voortvloeiende punten, ieder voorstel, dat tenminste zeven dagen vóór de verzending der uitnodigingen door tenminste vijf leden schriftelijk bij de secretaris is ingediend, alsmede al hetgeen de tot bijeenroeping der vergadering bevoegden daarin wensen op te nemen.</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Aldus vastgesteld op de algemene ledenvergadering van 20 februari 2014.</w:t>
      </w: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p>
    <w:p w:rsidR="00376C1B" w:rsidRPr="00376C1B" w:rsidRDefault="00376C1B" w:rsidP="00376C1B">
      <w:pPr>
        <w:rPr>
          <w:rFonts w:ascii="Verdana" w:hAnsi="Verdana"/>
          <w:b w:val="0"/>
          <w:i w:val="0"/>
        </w:rPr>
      </w:pPr>
      <w:r w:rsidRPr="00376C1B">
        <w:rPr>
          <w:rFonts w:ascii="Verdana" w:hAnsi="Verdana"/>
          <w:b w:val="0"/>
          <w:i w:val="0"/>
        </w:rPr>
        <w:t>Henny Verschoor,</w:t>
      </w:r>
      <w:r w:rsidRPr="00376C1B">
        <w:rPr>
          <w:rFonts w:ascii="Verdana" w:hAnsi="Verdana"/>
          <w:b w:val="0"/>
          <w:i w:val="0"/>
        </w:rPr>
        <w:tab/>
      </w:r>
      <w:r w:rsidRPr="00376C1B">
        <w:rPr>
          <w:rFonts w:ascii="Verdana" w:hAnsi="Verdana"/>
          <w:b w:val="0"/>
          <w:i w:val="0"/>
        </w:rPr>
        <w:tab/>
      </w:r>
      <w:r w:rsidRPr="00376C1B">
        <w:rPr>
          <w:rFonts w:ascii="Verdana" w:hAnsi="Verdana"/>
          <w:b w:val="0"/>
          <w:i w:val="0"/>
        </w:rPr>
        <w:tab/>
      </w:r>
      <w:r w:rsidRPr="00376C1B">
        <w:rPr>
          <w:rFonts w:ascii="Verdana" w:hAnsi="Verdana"/>
          <w:b w:val="0"/>
          <w:i w:val="0"/>
        </w:rPr>
        <w:tab/>
      </w:r>
      <w:r w:rsidRPr="00376C1B">
        <w:rPr>
          <w:rFonts w:ascii="Verdana" w:hAnsi="Verdana"/>
          <w:b w:val="0"/>
          <w:i w:val="0"/>
        </w:rPr>
        <w:tab/>
      </w:r>
      <w:r w:rsidRPr="00376C1B">
        <w:rPr>
          <w:rFonts w:ascii="Verdana" w:hAnsi="Verdana"/>
          <w:b w:val="0"/>
          <w:i w:val="0"/>
        </w:rPr>
        <w:tab/>
      </w:r>
      <w:r w:rsidRPr="00376C1B">
        <w:rPr>
          <w:rFonts w:ascii="Verdana" w:hAnsi="Verdana"/>
          <w:b w:val="0"/>
          <w:i w:val="0"/>
        </w:rPr>
        <w:tab/>
        <w:t>Sigrid Coone,</w:t>
      </w:r>
    </w:p>
    <w:p w:rsidR="00AF429B" w:rsidRDefault="00376C1B" w:rsidP="00376C1B">
      <w:pPr>
        <w:rPr>
          <w:rFonts w:ascii="Verdana" w:hAnsi="Verdana"/>
          <w:b w:val="0"/>
          <w:i w:val="0"/>
        </w:rPr>
      </w:pPr>
      <w:r w:rsidRPr="00376C1B">
        <w:rPr>
          <w:rFonts w:ascii="Verdana" w:hAnsi="Verdana"/>
          <w:b w:val="0"/>
          <w:i w:val="0"/>
        </w:rPr>
        <w:t>voorzitter</w:t>
      </w:r>
      <w:r w:rsidRPr="00376C1B">
        <w:rPr>
          <w:rFonts w:ascii="Verdana" w:hAnsi="Verdana"/>
          <w:b w:val="0"/>
          <w:i w:val="0"/>
        </w:rPr>
        <w:tab/>
      </w:r>
      <w:r w:rsidRPr="00376C1B">
        <w:rPr>
          <w:rFonts w:ascii="Verdana" w:hAnsi="Verdana"/>
          <w:b w:val="0"/>
          <w:i w:val="0"/>
        </w:rPr>
        <w:tab/>
      </w:r>
      <w:r w:rsidRPr="00376C1B">
        <w:rPr>
          <w:rFonts w:ascii="Verdana" w:hAnsi="Verdana"/>
          <w:b w:val="0"/>
          <w:i w:val="0"/>
        </w:rPr>
        <w:tab/>
      </w:r>
      <w:r w:rsidRPr="00376C1B">
        <w:rPr>
          <w:rFonts w:ascii="Verdana" w:hAnsi="Verdana"/>
          <w:b w:val="0"/>
          <w:i w:val="0"/>
        </w:rPr>
        <w:tab/>
      </w:r>
      <w:r w:rsidRPr="00376C1B">
        <w:rPr>
          <w:rFonts w:ascii="Verdana" w:hAnsi="Verdana"/>
          <w:b w:val="0"/>
          <w:i w:val="0"/>
        </w:rPr>
        <w:tab/>
      </w:r>
      <w:r w:rsidRPr="00376C1B">
        <w:rPr>
          <w:rFonts w:ascii="Verdana" w:hAnsi="Verdana"/>
          <w:b w:val="0"/>
          <w:i w:val="0"/>
        </w:rPr>
        <w:tab/>
      </w:r>
      <w:r w:rsidRPr="00376C1B">
        <w:rPr>
          <w:rFonts w:ascii="Verdana" w:hAnsi="Verdana"/>
          <w:b w:val="0"/>
          <w:i w:val="0"/>
        </w:rPr>
        <w:tab/>
      </w:r>
      <w:r w:rsidRPr="00376C1B">
        <w:rPr>
          <w:rFonts w:ascii="Verdana" w:hAnsi="Verdana"/>
          <w:b w:val="0"/>
          <w:i w:val="0"/>
        </w:rPr>
        <w:tab/>
        <w:t>secretaris</w:t>
      </w:r>
    </w:p>
    <w:sectPr w:rsidR="00AF429B" w:rsidSect="00700804">
      <w:headerReference w:type="default" r:id="rId9"/>
      <w:footerReference w:type="default" r:id="rId10"/>
      <w:pgSz w:w="11906" w:h="16838"/>
      <w:pgMar w:top="709" w:right="1417" w:bottom="993"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265D" w:rsidRDefault="000B265D" w:rsidP="00207549">
      <w:r>
        <w:separator/>
      </w:r>
    </w:p>
  </w:endnote>
  <w:endnote w:type="continuationSeparator" w:id="0">
    <w:p w:rsidR="000B265D" w:rsidRDefault="000B265D" w:rsidP="00207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CF0" w:rsidRDefault="00CE45F0">
    <w:pPr>
      <w:pStyle w:val="Voettekst"/>
    </w:pPr>
    <w:r>
      <w:fldChar w:fldCharType="begin"/>
    </w:r>
    <w:r>
      <w:instrText>PAGE   \* MERGEFORMAT</w:instrText>
    </w:r>
    <w:r>
      <w:fldChar w:fldCharType="separate"/>
    </w:r>
    <w:r w:rsidR="00FA5935">
      <w:rPr>
        <w:noProof/>
      </w:rPr>
      <w:t>4</w:t>
    </w:r>
    <w:r>
      <w:fldChar w:fldCharType="end"/>
    </w:r>
    <w:r w:rsidR="00FA5935">
      <w:rPr>
        <w:noProof/>
        <w:lang w:val="nl-NL" w:eastAsia="nl-NL"/>
      </w:rPr>
      <w:drawing>
        <wp:anchor distT="0" distB="0" distL="114300" distR="114300" simplePos="0" relativeHeight="251657728" behindDoc="1" locked="0" layoutInCell="1" allowOverlap="1">
          <wp:simplePos x="0" y="0"/>
          <wp:positionH relativeFrom="page">
            <wp:posOffset>3960495</wp:posOffset>
          </wp:positionH>
          <wp:positionV relativeFrom="page">
            <wp:posOffset>7920990</wp:posOffset>
          </wp:positionV>
          <wp:extent cx="2903855" cy="2184400"/>
          <wp:effectExtent l="0" t="0" r="0" b="0"/>
          <wp:wrapNone/>
          <wp:docPr id="2" name="Afbeelding 1" descr="rack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cket.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03855" cy="21844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265D" w:rsidRDefault="000B265D" w:rsidP="00207549">
      <w:r>
        <w:separator/>
      </w:r>
    </w:p>
  </w:footnote>
  <w:footnote w:type="continuationSeparator" w:id="0">
    <w:p w:rsidR="000B265D" w:rsidRDefault="000B265D" w:rsidP="002075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CF0" w:rsidRDefault="00FA5935">
    <w:pPr>
      <w:pStyle w:val="Koptekst"/>
    </w:pPr>
    <w:r>
      <w:rPr>
        <w:noProof/>
        <w:lang w:val="nl-NL" w:eastAsia="nl-NL"/>
      </w:rPr>
      <w:drawing>
        <wp:inline distT="0" distB="0" distL="0" distR="0">
          <wp:extent cx="5741670" cy="56324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1670" cy="56324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34CBD6A"/>
    <w:lvl w:ilvl="0">
      <w:start w:val="1"/>
      <w:numFmt w:val="decimal"/>
      <w:lvlText w:val="%1."/>
      <w:lvlJc w:val="left"/>
      <w:pPr>
        <w:tabs>
          <w:tab w:val="num" w:pos="1492"/>
        </w:tabs>
        <w:ind w:left="1492" w:hanging="360"/>
      </w:pPr>
    </w:lvl>
  </w:abstractNum>
  <w:abstractNum w:abstractNumId="1">
    <w:nsid w:val="FFFFFF7D"/>
    <w:multiLevelType w:val="singleLevel"/>
    <w:tmpl w:val="6532CC92"/>
    <w:lvl w:ilvl="0">
      <w:start w:val="1"/>
      <w:numFmt w:val="decimal"/>
      <w:lvlText w:val="%1."/>
      <w:lvlJc w:val="left"/>
      <w:pPr>
        <w:tabs>
          <w:tab w:val="num" w:pos="1209"/>
        </w:tabs>
        <w:ind w:left="1209" w:hanging="360"/>
      </w:pPr>
    </w:lvl>
  </w:abstractNum>
  <w:abstractNum w:abstractNumId="2">
    <w:nsid w:val="FFFFFF7E"/>
    <w:multiLevelType w:val="singleLevel"/>
    <w:tmpl w:val="8B2C7790"/>
    <w:lvl w:ilvl="0">
      <w:start w:val="1"/>
      <w:numFmt w:val="decimal"/>
      <w:lvlText w:val="%1."/>
      <w:lvlJc w:val="left"/>
      <w:pPr>
        <w:tabs>
          <w:tab w:val="num" w:pos="926"/>
        </w:tabs>
        <w:ind w:left="926" w:hanging="360"/>
      </w:pPr>
    </w:lvl>
  </w:abstractNum>
  <w:abstractNum w:abstractNumId="3">
    <w:nsid w:val="FFFFFF7F"/>
    <w:multiLevelType w:val="singleLevel"/>
    <w:tmpl w:val="4A783004"/>
    <w:lvl w:ilvl="0">
      <w:start w:val="1"/>
      <w:numFmt w:val="decimal"/>
      <w:lvlText w:val="%1."/>
      <w:lvlJc w:val="left"/>
      <w:pPr>
        <w:tabs>
          <w:tab w:val="num" w:pos="643"/>
        </w:tabs>
        <w:ind w:left="643" w:hanging="360"/>
      </w:pPr>
    </w:lvl>
  </w:abstractNum>
  <w:abstractNum w:abstractNumId="4">
    <w:nsid w:val="FFFFFF80"/>
    <w:multiLevelType w:val="singleLevel"/>
    <w:tmpl w:val="B296A6A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7FE1F0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80CDD4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642800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96025A0"/>
    <w:lvl w:ilvl="0">
      <w:start w:val="1"/>
      <w:numFmt w:val="decimal"/>
      <w:lvlText w:val="%1."/>
      <w:lvlJc w:val="left"/>
      <w:pPr>
        <w:tabs>
          <w:tab w:val="num" w:pos="360"/>
        </w:tabs>
        <w:ind w:left="360" w:hanging="360"/>
      </w:pPr>
    </w:lvl>
  </w:abstractNum>
  <w:abstractNum w:abstractNumId="9">
    <w:nsid w:val="FFFFFF89"/>
    <w:multiLevelType w:val="singleLevel"/>
    <w:tmpl w:val="C6868AA4"/>
    <w:lvl w:ilvl="0">
      <w:start w:val="1"/>
      <w:numFmt w:val="bullet"/>
      <w:lvlText w:val=""/>
      <w:lvlJc w:val="left"/>
      <w:pPr>
        <w:tabs>
          <w:tab w:val="num" w:pos="360"/>
        </w:tabs>
        <w:ind w:left="360" w:hanging="360"/>
      </w:pPr>
      <w:rPr>
        <w:rFonts w:ascii="Symbol" w:hAnsi="Symbol" w:hint="default"/>
      </w:rPr>
    </w:lvl>
  </w:abstractNum>
  <w:abstractNum w:abstractNumId="10">
    <w:nsid w:val="0B0D1640"/>
    <w:multiLevelType w:val="hybridMultilevel"/>
    <w:tmpl w:val="8ED6389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1">
    <w:nsid w:val="0CE31BE0"/>
    <w:multiLevelType w:val="hybridMultilevel"/>
    <w:tmpl w:val="A06834B0"/>
    <w:lvl w:ilvl="0" w:tplc="6AF832E4">
      <w:start w:val="1"/>
      <w:numFmt w:val="decimal"/>
      <w:lvlText w:val="%1."/>
      <w:lvlJc w:val="left"/>
      <w:pPr>
        <w:tabs>
          <w:tab w:val="num" w:pos="1215"/>
        </w:tabs>
        <w:ind w:left="1215" w:hanging="855"/>
      </w:pPr>
      <w:rPr>
        <w:rFonts w:hint="default"/>
        <w:b/>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2">
    <w:nsid w:val="10F838A6"/>
    <w:multiLevelType w:val="hybridMultilevel"/>
    <w:tmpl w:val="ED1AC126"/>
    <w:lvl w:ilvl="0" w:tplc="A3D2410E">
      <w:start w:val="1"/>
      <w:numFmt w:val="bullet"/>
      <w:lvlText w:val=""/>
      <w:lvlJc w:val="left"/>
      <w:pPr>
        <w:tabs>
          <w:tab w:val="num" w:pos="284"/>
        </w:tabs>
        <w:ind w:left="284" w:hanging="284"/>
      </w:pPr>
      <w:rPr>
        <w:rFonts w:ascii="Symbol" w:eastAsia="Times New Roman" w:hAnsi="Symbol" w:cs="Times New Roman" w:hint="default"/>
        <w:b/>
        <w:color w:val="auto"/>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nsid w:val="1463548C"/>
    <w:multiLevelType w:val="hybridMultilevel"/>
    <w:tmpl w:val="07129A24"/>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4">
    <w:nsid w:val="1944797D"/>
    <w:multiLevelType w:val="hybridMultilevel"/>
    <w:tmpl w:val="36E0AB56"/>
    <w:lvl w:ilvl="0" w:tplc="CB8A03F6">
      <w:start w:val="14"/>
      <w:numFmt w:val="bullet"/>
      <w:lvlText w:val="-"/>
      <w:lvlJc w:val="left"/>
      <w:pPr>
        <w:ind w:left="720" w:hanging="360"/>
      </w:pPr>
      <w:rPr>
        <w:rFonts w:ascii="Verdana" w:eastAsia="Times New Roman" w:hAnsi="Verdana"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nsid w:val="22DB714E"/>
    <w:multiLevelType w:val="hybridMultilevel"/>
    <w:tmpl w:val="AE50D76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nsid w:val="28917602"/>
    <w:multiLevelType w:val="hybridMultilevel"/>
    <w:tmpl w:val="CE1826D6"/>
    <w:lvl w:ilvl="0" w:tplc="7F5EDC94">
      <w:start w:val="1"/>
      <w:numFmt w:val="decimal"/>
      <w:lvlText w:val="%1."/>
      <w:lvlJc w:val="left"/>
      <w:pPr>
        <w:tabs>
          <w:tab w:val="num" w:pos="1065"/>
        </w:tabs>
        <w:ind w:left="1065" w:hanging="705"/>
      </w:pPr>
      <w:rPr>
        <w:rFonts w:hint="default"/>
        <w:b/>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7">
    <w:nsid w:val="2F087237"/>
    <w:multiLevelType w:val="hybridMultilevel"/>
    <w:tmpl w:val="513A810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nsid w:val="35B7736F"/>
    <w:multiLevelType w:val="hybridMultilevel"/>
    <w:tmpl w:val="6B38B622"/>
    <w:lvl w:ilvl="0" w:tplc="964E9736">
      <w:start w:val="1"/>
      <w:numFmt w:val="bullet"/>
      <w:lvlText w:val=""/>
      <w:lvlJc w:val="left"/>
      <w:pPr>
        <w:tabs>
          <w:tab w:val="num" w:pos="2850"/>
        </w:tabs>
        <w:ind w:left="2850" w:hanging="360"/>
      </w:pPr>
      <w:rPr>
        <w:rFonts w:ascii="Symbol" w:hAnsi="Symbol" w:hint="default"/>
        <w:color w:val="auto"/>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9">
    <w:nsid w:val="417B5B61"/>
    <w:multiLevelType w:val="hybridMultilevel"/>
    <w:tmpl w:val="AD926546"/>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0">
    <w:nsid w:val="43D74902"/>
    <w:multiLevelType w:val="hybridMultilevel"/>
    <w:tmpl w:val="8FF04BD0"/>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1">
    <w:nsid w:val="48547F10"/>
    <w:multiLevelType w:val="hybridMultilevel"/>
    <w:tmpl w:val="E2E62004"/>
    <w:lvl w:ilvl="0" w:tplc="88FCB0F8">
      <w:start w:val="1"/>
      <w:numFmt w:val="decimal"/>
      <w:lvlText w:val="%1."/>
      <w:lvlJc w:val="left"/>
      <w:pPr>
        <w:tabs>
          <w:tab w:val="num" w:pos="1065"/>
        </w:tabs>
        <w:ind w:left="1065" w:hanging="705"/>
      </w:pPr>
      <w:rPr>
        <w:rFonts w:hint="default"/>
        <w:b w:val="0"/>
        <w:u w:val="none"/>
      </w:rPr>
    </w:lvl>
    <w:lvl w:ilvl="1" w:tplc="F7089F50">
      <w:start w:val="4"/>
      <w:numFmt w:val="bullet"/>
      <w:lvlText w:val=""/>
      <w:lvlJc w:val="left"/>
      <w:pPr>
        <w:tabs>
          <w:tab w:val="num" w:pos="1440"/>
        </w:tabs>
        <w:ind w:left="1440" w:hanging="360"/>
      </w:pPr>
      <w:rPr>
        <w:rFonts w:ascii="Symbol" w:eastAsia="Times New Roman" w:hAnsi="Symbol" w:cs="Times New Roman" w:hint="default"/>
        <w:b/>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2">
    <w:nsid w:val="4F430316"/>
    <w:multiLevelType w:val="hybridMultilevel"/>
    <w:tmpl w:val="1F067810"/>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3">
    <w:nsid w:val="5BC61385"/>
    <w:multiLevelType w:val="singleLevel"/>
    <w:tmpl w:val="41C22E38"/>
    <w:lvl w:ilvl="0">
      <w:start w:val="2"/>
      <w:numFmt w:val="decimal"/>
      <w:lvlText w:val="%1. "/>
      <w:legacy w:legacy="1" w:legacySpace="0" w:legacyIndent="283"/>
      <w:lvlJc w:val="left"/>
      <w:pPr>
        <w:ind w:left="283" w:hanging="283"/>
      </w:pPr>
      <w:rPr>
        <w:rFonts w:ascii="Times New Roman" w:hAnsi="Times New Roman" w:hint="default"/>
        <w:b/>
        <w:i w:val="0"/>
        <w:sz w:val="28"/>
        <w:u w:val="none"/>
      </w:rPr>
    </w:lvl>
  </w:abstractNum>
  <w:abstractNum w:abstractNumId="24">
    <w:nsid w:val="622A3EF1"/>
    <w:multiLevelType w:val="hybridMultilevel"/>
    <w:tmpl w:val="C27201D0"/>
    <w:lvl w:ilvl="0" w:tplc="358CB3DE">
      <w:start w:val="13"/>
      <w:numFmt w:val="bullet"/>
      <w:lvlText w:val=""/>
      <w:lvlJc w:val="left"/>
      <w:pPr>
        <w:ind w:left="1425" w:hanging="360"/>
      </w:pPr>
      <w:rPr>
        <w:rFonts w:ascii="Symbol" w:eastAsia="Times New Roman" w:hAnsi="Symbol" w:cs="Times New Roman" w:hint="default"/>
      </w:rPr>
    </w:lvl>
    <w:lvl w:ilvl="1" w:tplc="04130003" w:tentative="1">
      <w:start w:val="1"/>
      <w:numFmt w:val="bullet"/>
      <w:lvlText w:val="o"/>
      <w:lvlJc w:val="left"/>
      <w:pPr>
        <w:ind w:left="2145" w:hanging="360"/>
      </w:pPr>
      <w:rPr>
        <w:rFonts w:ascii="Courier New" w:hAnsi="Courier New" w:cs="Courier New" w:hint="default"/>
      </w:rPr>
    </w:lvl>
    <w:lvl w:ilvl="2" w:tplc="04130005" w:tentative="1">
      <w:start w:val="1"/>
      <w:numFmt w:val="bullet"/>
      <w:lvlText w:val=""/>
      <w:lvlJc w:val="left"/>
      <w:pPr>
        <w:ind w:left="2865" w:hanging="360"/>
      </w:pPr>
      <w:rPr>
        <w:rFonts w:ascii="Wingdings" w:hAnsi="Wingdings" w:hint="default"/>
      </w:rPr>
    </w:lvl>
    <w:lvl w:ilvl="3" w:tplc="04130001" w:tentative="1">
      <w:start w:val="1"/>
      <w:numFmt w:val="bullet"/>
      <w:lvlText w:val=""/>
      <w:lvlJc w:val="left"/>
      <w:pPr>
        <w:ind w:left="3585" w:hanging="360"/>
      </w:pPr>
      <w:rPr>
        <w:rFonts w:ascii="Symbol" w:hAnsi="Symbol" w:hint="default"/>
      </w:rPr>
    </w:lvl>
    <w:lvl w:ilvl="4" w:tplc="04130003" w:tentative="1">
      <w:start w:val="1"/>
      <w:numFmt w:val="bullet"/>
      <w:lvlText w:val="o"/>
      <w:lvlJc w:val="left"/>
      <w:pPr>
        <w:ind w:left="4305" w:hanging="360"/>
      </w:pPr>
      <w:rPr>
        <w:rFonts w:ascii="Courier New" w:hAnsi="Courier New" w:cs="Courier New" w:hint="default"/>
      </w:rPr>
    </w:lvl>
    <w:lvl w:ilvl="5" w:tplc="04130005" w:tentative="1">
      <w:start w:val="1"/>
      <w:numFmt w:val="bullet"/>
      <w:lvlText w:val=""/>
      <w:lvlJc w:val="left"/>
      <w:pPr>
        <w:ind w:left="5025" w:hanging="360"/>
      </w:pPr>
      <w:rPr>
        <w:rFonts w:ascii="Wingdings" w:hAnsi="Wingdings" w:hint="default"/>
      </w:rPr>
    </w:lvl>
    <w:lvl w:ilvl="6" w:tplc="04130001" w:tentative="1">
      <w:start w:val="1"/>
      <w:numFmt w:val="bullet"/>
      <w:lvlText w:val=""/>
      <w:lvlJc w:val="left"/>
      <w:pPr>
        <w:ind w:left="5745" w:hanging="360"/>
      </w:pPr>
      <w:rPr>
        <w:rFonts w:ascii="Symbol" w:hAnsi="Symbol" w:hint="default"/>
      </w:rPr>
    </w:lvl>
    <w:lvl w:ilvl="7" w:tplc="04130003" w:tentative="1">
      <w:start w:val="1"/>
      <w:numFmt w:val="bullet"/>
      <w:lvlText w:val="o"/>
      <w:lvlJc w:val="left"/>
      <w:pPr>
        <w:ind w:left="6465" w:hanging="360"/>
      </w:pPr>
      <w:rPr>
        <w:rFonts w:ascii="Courier New" w:hAnsi="Courier New" w:cs="Courier New" w:hint="default"/>
      </w:rPr>
    </w:lvl>
    <w:lvl w:ilvl="8" w:tplc="04130005" w:tentative="1">
      <w:start w:val="1"/>
      <w:numFmt w:val="bullet"/>
      <w:lvlText w:val=""/>
      <w:lvlJc w:val="left"/>
      <w:pPr>
        <w:ind w:left="7185" w:hanging="360"/>
      </w:pPr>
      <w:rPr>
        <w:rFonts w:ascii="Wingdings" w:hAnsi="Wingdings" w:hint="default"/>
      </w:rPr>
    </w:lvl>
  </w:abstractNum>
  <w:abstractNum w:abstractNumId="25">
    <w:nsid w:val="64BB355F"/>
    <w:multiLevelType w:val="multilevel"/>
    <w:tmpl w:val="E2E62004"/>
    <w:lvl w:ilvl="0">
      <w:start w:val="1"/>
      <w:numFmt w:val="decimal"/>
      <w:lvlText w:val="%1."/>
      <w:lvlJc w:val="left"/>
      <w:pPr>
        <w:tabs>
          <w:tab w:val="num" w:pos="1065"/>
        </w:tabs>
        <w:ind w:left="1065" w:hanging="705"/>
      </w:pPr>
      <w:rPr>
        <w:rFonts w:hint="default"/>
        <w:b w:val="0"/>
        <w:u w:val="none"/>
      </w:rPr>
    </w:lvl>
    <w:lvl w:ilvl="1">
      <w:start w:val="4"/>
      <w:numFmt w:val="bullet"/>
      <w:lvlText w:val=""/>
      <w:lvlJc w:val="left"/>
      <w:pPr>
        <w:tabs>
          <w:tab w:val="num" w:pos="1440"/>
        </w:tabs>
        <w:ind w:left="1440" w:hanging="360"/>
      </w:pPr>
      <w:rPr>
        <w:rFonts w:ascii="Symbol" w:eastAsia="Times New Roman" w:hAnsi="Symbol" w:cs="Times New Roman" w:hint="default"/>
        <w:b/>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686002A5"/>
    <w:multiLevelType w:val="hybridMultilevel"/>
    <w:tmpl w:val="C0B8C8A0"/>
    <w:lvl w:ilvl="0" w:tplc="7758F7CA">
      <w:start w:val="2"/>
      <w:numFmt w:val="decimalZero"/>
      <w:lvlText w:val="%1"/>
      <w:lvlJc w:val="left"/>
      <w:pPr>
        <w:ind w:left="720" w:hanging="360"/>
      </w:pPr>
      <w:rPr>
        <w:rFonts w:cs="Times New Roman" w:hint="default"/>
        <w:b w:val="0"/>
        <w:u w:val="none"/>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7">
    <w:nsid w:val="79F15277"/>
    <w:multiLevelType w:val="hybridMultilevel"/>
    <w:tmpl w:val="F1328B66"/>
    <w:lvl w:ilvl="0" w:tplc="89C8415C">
      <w:start w:val="1"/>
      <w:numFmt w:val="bullet"/>
      <w:lvlText w:val=""/>
      <w:lvlJc w:val="left"/>
      <w:pPr>
        <w:tabs>
          <w:tab w:val="num" w:pos="1349"/>
        </w:tabs>
        <w:ind w:left="1349" w:hanging="284"/>
      </w:pPr>
      <w:rPr>
        <w:rFonts w:ascii="Symbol" w:eastAsia="Times New Roman" w:hAnsi="Symbol" w:cs="Times New Roman" w:hint="default"/>
        <w:b/>
        <w:color w:val="auto"/>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1"/>
  </w:num>
  <w:num w:numId="3">
    <w:abstractNumId w:val="21"/>
  </w:num>
  <w:num w:numId="4">
    <w:abstractNumId w:val="24"/>
  </w:num>
  <w:num w:numId="5">
    <w:abstractNumId w:val="18"/>
  </w:num>
  <w:num w:numId="6">
    <w:abstractNumId w:val="12"/>
  </w:num>
  <w:num w:numId="7">
    <w:abstractNumId w:val="27"/>
  </w:num>
  <w:num w:numId="8">
    <w:abstractNumId w:val="25"/>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20"/>
  </w:num>
  <w:num w:numId="20">
    <w:abstractNumId w:val="15"/>
  </w:num>
  <w:num w:numId="21">
    <w:abstractNumId w:val="16"/>
  </w:num>
  <w:num w:numId="22">
    <w:abstractNumId w:val="13"/>
  </w:num>
  <w:num w:numId="23">
    <w:abstractNumId w:val="26"/>
  </w:num>
  <w:num w:numId="24">
    <w:abstractNumId w:val="19"/>
  </w:num>
  <w:num w:numId="25">
    <w:abstractNumId w:val="10"/>
  </w:num>
  <w:num w:numId="26">
    <w:abstractNumId w:val="17"/>
  </w:num>
  <w:num w:numId="27">
    <w:abstractNumId w:val="22"/>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08"/>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69A"/>
    <w:rsid w:val="000008AB"/>
    <w:rsid w:val="00001C36"/>
    <w:rsid w:val="00003072"/>
    <w:rsid w:val="00004144"/>
    <w:rsid w:val="0000793D"/>
    <w:rsid w:val="00015539"/>
    <w:rsid w:val="0002632B"/>
    <w:rsid w:val="0003091A"/>
    <w:rsid w:val="000370C2"/>
    <w:rsid w:val="00040EC0"/>
    <w:rsid w:val="000422BC"/>
    <w:rsid w:val="00042B0A"/>
    <w:rsid w:val="000453F7"/>
    <w:rsid w:val="00047D5C"/>
    <w:rsid w:val="00051E89"/>
    <w:rsid w:val="00055EF0"/>
    <w:rsid w:val="000635BC"/>
    <w:rsid w:val="000659BB"/>
    <w:rsid w:val="00067C44"/>
    <w:rsid w:val="00071BA1"/>
    <w:rsid w:val="00074495"/>
    <w:rsid w:val="00081418"/>
    <w:rsid w:val="00082021"/>
    <w:rsid w:val="00086426"/>
    <w:rsid w:val="000918E6"/>
    <w:rsid w:val="00093172"/>
    <w:rsid w:val="00097A2A"/>
    <w:rsid w:val="000A0047"/>
    <w:rsid w:val="000A32E2"/>
    <w:rsid w:val="000B14E5"/>
    <w:rsid w:val="000B265D"/>
    <w:rsid w:val="000C3CC9"/>
    <w:rsid w:val="000C678C"/>
    <w:rsid w:val="000D06E8"/>
    <w:rsid w:val="000D22DB"/>
    <w:rsid w:val="000D6E52"/>
    <w:rsid w:val="000E5479"/>
    <w:rsid w:val="000E68DE"/>
    <w:rsid w:val="000E70B4"/>
    <w:rsid w:val="000E7344"/>
    <w:rsid w:val="000F3EE2"/>
    <w:rsid w:val="000F417F"/>
    <w:rsid w:val="000F5EC8"/>
    <w:rsid w:val="000F6CB4"/>
    <w:rsid w:val="00101A3F"/>
    <w:rsid w:val="00102E57"/>
    <w:rsid w:val="00103085"/>
    <w:rsid w:val="00117C4B"/>
    <w:rsid w:val="001236DF"/>
    <w:rsid w:val="00133E62"/>
    <w:rsid w:val="00135A13"/>
    <w:rsid w:val="00141FFE"/>
    <w:rsid w:val="001423A2"/>
    <w:rsid w:val="00142653"/>
    <w:rsid w:val="001434E4"/>
    <w:rsid w:val="00150277"/>
    <w:rsid w:val="00151D3A"/>
    <w:rsid w:val="001536FF"/>
    <w:rsid w:val="00163C8A"/>
    <w:rsid w:val="00171480"/>
    <w:rsid w:val="00173453"/>
    <w:rsid w:val="00180621"/>
    <w:rsid w:val="00183E75"/>
    <w:rsid w:val="00185580"/>
    <w:rsid w:val="00187C13"/>
    <w:rsid w:val="001939CF"/>
    <w:rsid w:val="00195C17"/>
    <w:rsid w:val="0019733D"/>
    <w:rsid w:val="00197413"/>
    <w:rsid w:val="001A03A8"/>
    <w:rsid w:val="001A22FE"/>
    <w:rsid w:val="001A3430"/>
    <w:rsid w:val="001B5234"/>
    <w:rsid w:val="001B7BF7"/>
    <w:rsid w:val="001C2329"/>
    <w:rsid w:val="001C30B9"/>
    <w:rsid w:val="001C4771"/>
    <w:rsid w:val="001C6767"/>
    <w:rsid w:val="001C7A8D"/>
    <w:rsid w:val="001D51B0"/>
    <w:rsid w:val="001F3B37"/>
    <w:rsid w:val="001F4ED0"/>
    <w:rsid w:val="001F59D2"/>
    <w:rsid w:val="0020106E"/>
    <w:rsid w:val="00207549"/>
    <w:rsid w:val="00213D54"/>
    <w:rsid w:val="00214BDF"/>
    <w:rsid w:val="002158DB"/>
    <w:rsid w:val="00223341"/>
    <w:rsid w:val="0022632B"/>
    <w:rsid w:val="002304B0"/>
    <w:rsid w:val="00235367"/>
    <w:rsid w:val="00241A2D"/>
    <w:rsid w:val="00241B76"/>
    <w:rsid w:val="00241F4B"/>
    <w:rsid w:val="00243876"/>
    <w:rsid w:val="002545EB"/>
    <w:rsid w:val="00265C15"/>
    <w:rsid w:val="00266D10"/>
    <w:rsid w:val="002673FB"/>
    <w:rsid w:val="00274389"/>
    <w:rsid w:val="00282877"/>
    <w:rsid w:val="00283A75"/>
    <w:rsid w:val="00285FCF"/>
    <w:rsid w:val="00286074"/>
    <w:rsid w:val="00292C64"/>
    <w:rsid w:val="00296FD1"/>
    <w:rsid w:val="002A1344"/>
    <w:rsid w:val="002B0576"/>
    <w:rsid w:val="002B61CA"/>
    <w:rsid w:val="002C07FB"/>
    <w:rsid w:val="002C1DF1"/>
    <w:rsid w:val="002C2541"/>
    <w:rsid w:val="002C2672"/>
    <w:rsid w:val="002C76EE"/>
    <w:rsid w:val="002D04A9"/>
    <w:rsid w:val="002D7740"/>
    <w:rsid w:val="002E330B"/>
    <w:rsid w:val="002F0D9E"/>
    <w:rsid w:val="002F1206"/>
    <w:rsid w:val="002F168B"/>
    <w:rsid w:val="002F3E24"/>
    <w:rsid w:val="002F5FC9"/>
    <w:rsid w:val="002F77CA"/>
    <w:rsid w:val="00300CB1"/>
    <w:rsid w:val="00303197"/>
    <w:rsid w:val="00310002"/>
    <w:rsid w:val="00310C78"/>
    <w:rsid w:val="00311833"/>
    <w:rsid w:val="00317AC5"/>
    <w:rsid w:val="00320675"/>
    <w:rsid w:val="00321A96"/>
    <w:rsid w:val="003234BE"/>
    <w:rsid w:val="00327661"/>
    <w:rsid w:val="003323EE"/>
    <w:rsid w:val="0033481B"/>
    <w:rsid w:val="0033601E"/>
    <w:rsid w:val="00341BAE"/>
    <w:rsid w:val="00342EE7"/>
    <w:rsid w:val="00343C8C"/>
    <w:rsid w:val="00345E09"/>
    <w:rsid w:val="0035336B"/>
    <w:rsid w:val="00355A4B"/>
    <w:rsid w:val="00357CFB"/>
    <w:rsid w:val="00360A13"/>
    <w:rsid w:val="0036206D"/>
    <w:rsid w:val="0036215D"/>
    <w:rsid w:val="00370A2B"/>
    <w:rsid w:val="003710C7"/>
    <w:rsid w:val="00371CFE"/>
    <w:rsid w:val="0037479E"/>
    <w:rsid w:val="003763F7"/>
    <w:rsid w:val="00376C1B"/>
    <w:rsid w:val="003774DD"/>
    <w:rsid w:val="00380670"/>
    <w:rsid w:val="00381D69"/>
    <w:rsid w:val="00383A29"/>
    <w:rsid w:val="00384BCC"/>
    <w:rsid w:val="00394541"/>
    <w:rsid w:val="003949EE"/>
    <w:rsid w:val="003A09F4"/>
    <w:rsid w:val="003A2109"/>
    <w:rsid w:val="003A41DA"/>
    <w:rsid w:val="003A7AB2"/>
    <w:rsid w:val="003B0A13"/>
    <w:rsid w:val="003B0A89"/>
    <w:rsid w:val="003B468D"/>
    <w:rsid w:val="003B4EB0"/>
    <w:rsid w:val="003C0BE2"/>
    <w:rsid w:val="003C3B56"/>
    <w:rsid w:val="003C3CDC"/>
    <w:rsid w:val="003C46C6"/>
    <w:rsid w:val="003C6E2D"/>
    <w:rsid w:val="003D055F"/>
    <w:rsid w:val="003D16FA"/>
    <w:rsid w:val="003D4A81"/>
    <w:rsid w:val="003D6096"/>
    <w:rsid w:val="003D686D"/>
    <w:rsid w:val="003E16E5"/>
    <w:rsid w:val="003E2B8E"/>
    <w:rsid w:val="003F400C"/>
    <w:rsid w:val="003F6156"/>
    <w:rsid w:val="003F77EB"/>
    <w:rsid w:val="004014F3"/>
    <w:rsid w:val="00410EFF"/>
    <w:rsid w:val="004159BC"/>
    <w:rsid w:val="00417E17"/>
    <w:rsid w:val="00417F78"/>
    <w:rsid w:val="004209D6"/>
    <w:rsid w:val="004311B2"/>
    <w:rsid w:val="004348C2"/>
    <w:rsid w:val="0043537C"/>
    <w:rsid w:val="00443225"/>
    <w:rsid w:val="0044444C"/>
    <w:rsid w:val="00450CB4"/>
    <w:rsid w:val="00451183"/>
    <w:rsid w:val="00452E5B"/>
    <w:rsid w:val="00452EA0"/>
    <w:rsid w:val="004573AE"/>
    <w:rsid w:val="00460D64"/>
    <w:rsid w:val="00466690"/>
    <w:rsid w:val="00472A01"/>
    <w:rsid w:val="00474617"/>
    <w:rsid w:val="00475518"/>
    <w:rsid w:val="00480840"/>
    <w:rsid w:val="00484BF1"/>
    <w:rsid w:val="00487EF8"/>
    <w:rsid w:val="0049114C"/>
    <w:rsid w:val="00491530"/>
    <w:rsid w:val="00493E13"/>
    <w:rsid w:val="004957FD"/>
    <w:rsid w:val="004A2768"/>
    <w:rsid w:val="004A4522"/>
    <w:rsid w:val="004C1A3B"/>
    <w:rsid w:val="004C1CB0"/>
    <w:rsid w:val="004C1D37"/>
    <w:rsid w:val="004C62D4"/>
    <w:rsid w:val="004D258D"/>
    <w:rsid w:val="004D6B15"/>
    <w:rsid w:val="004E1622"/>
    <w:rsid w:val="004E7E8E"/>
    <w:rsid w:val="004F1554"/>
    <w:rsid w:val="004F15F2"/>
    <w:rsid w:val="004F347D"/>
    <w:rsid w:val="004F692F"/>
    <w:rsid w:val="0050323D"/>
    <w:rsid w:val="00511F98"/>
    <w:rsid w:val="00512125"/>
    <w:rsid w:val="0051331C"/>
    <w:rsid w:val="00516E57"/>
    <w:rsid w:val="00521DEF"/>
    <w:rsid w:val="00523282"/>
    <w:rsid w:val="00523ABB"/>
    <w:rsid w:val="00526CB5"/>
    <w:rsid w:val="00527355"/>
    <w:rsid w:val="00527A0A"/>
    <w:rsid w:val="0054090D"/>
    <w:rsid w:val="00546827"/>
    <w:rsid w:val="00551B12"/>
    <w:rsid w:val="00553DB7"/>
    <w:rsid w:val="00561F81"/>
    <w:rsid w:val="00565288"/>
    <w:rsid w:val="005661AF"/>
    <w:rsid w:val="00566BCF"/>
    <w:rsid w:val="00577F37"/>
    <w:rsid w:val="00585A91"/>
    <w:rsid w:val="005879C0"/>
    <w:rsid w:val="00587F31"/>
    <w:rsid w:val="00591656"/>
    <w:rsid w:val="0059199C"/>
    <w:rsid w:val="00592FC1"/>
    <w:rsid w:val="005967AC"/>
    <w:rsid w:val="00597799"/>
    <w:rsid w:val="005A140D"/>
    <w:rsid w:val="005A17C4"/>
    <w:rsid w:val="005A2567"/>
    <w:rsid w:val="005A45FB"/>
    <w:rsid w:val="005A5E21"/>
    <w:rsid w:val="005A6D43"/>
    <w:rsid w:val="005B216C"/>
    <w:rsid w:val="005B34E9"/>
    <w:rsid w:val="005C2C96"/>
    <w:rsid w:val="005D03B0"/>
    <w:rsid w:val="005E4733"/>
    <w:rsid w:val="005E76BB"/>
    <w:rsid w:val="005F3300"/>
    <w:rsid w:val="005F597C"/>
    <w:rsid w:val="005F5F5E"/>
    <w:rsid w:val="005F6C9E"/>
    <w:rsid w:val="0060282F"/>
    <w:rsid w:val="00604418"/>
    <w:rsid w:val="0060704E"/>
    <w:rsid w:val="0061236F"/>
    <w:rsid w:val="0061404B"/>
    <w:rsid w:val="00614635"/>
    <w:rsid w:val="006156D7"/>
    <w:rsid w:val="006179F5"/>
    <w:rsid w:val="006267B6"/>
    <w:rsid w:val="006357A8"/>
    <w:rsid w:val="0063746F"/>
    <w:rsid w:val="00637CCE"/>
    <w:rsid w:val="00640D33"/>
    <w:rsid w:val="0064128E"/>
    <w:rsid w:val="00641F82"/>
    <w:rsid w:val="006426C7"/>
    <w:rsid w:val="00650BE9"/>
    <w:rsid w:val="00657957"/>
    <w:rsid w:val="0066640E"/>
    <w:rsid w:val="0067035F"/>
    <w:rsid w:val="0067262D"/>
    <w:rsid w:val="00673EE6"/>
    <w:rsid w:val="00676E8B"/>
    <w:rsid w:val="00676FB1"/>
    <w:rsid w:val="00680942"/>
    <w:rsid w:val="00680A9E"/>
    <w:rsid w:val="00680EB7"/>
    <w:rsid w:val="00686253"/>
    <w:rsid w:val="00692CDA"/>
    <w:rsid w:val="006934BB"/>
    <w:rsid w:val="00694AC4"/>
    <w:rsid w:val="00695A50"/>
    <w:rsid w:val="006A0586"/>
    <w:rsid w:val="006A1D69"/>
    <w:rsid w:val="006A4B94"/>
    <w:rsid w:val="006B14E7"/>
    <w:rsid w:val="006B1821"/>
    <w:rsid w:val="006B45DF"/>
    <w:rsid w:val="006B69D8"/>
    <w:rsid w:val="006C1834"/>
    <w:rsid w:val="006D02C4"/>
    <w:rsid w:val="006D3B31"/>
    <w:rsid w:val="006E0561"/>
    <w:rsid w:val="006E08FD"/>
    <w:rsid w:val="006E6117"/>
    <w:rsid w:val="006E78D5"/>
    <w:rsid w:val="006F03A6"/>
    <w:rsid w:val="00700804"/>
    <w:rsid w:val="00704C36"/>
    <w:rsid w:val="00707D5F"/>
    <w:rsid w:val="00717749"/>
    <w:rsid w:val="0072167B"/>
    <w:rsid w:val="00724230"/>
    <w:rsid w:val="00727D83"/>
    <w:rsid w:val="0073050E"/>
    <w:rsid w:val="00731316"/>
    <w:rsid w:val="00735BD5"/>
    <w:rsid w:val="00737F58"/>
    <w:rsid w:val="007406F9"/>
    <w:rsid w:val="007407FD"/>
    <w:rsid w:val="00742B2B"/>
    <w:rsid w:val="0074551A"/>
    <w:rsid w:val="00755D8B"/>
    <w:rsid w:val="00757C77"/>
    <w:rsid w:val="007647C2"/>
    <w:rsid w:val="00765E1B"/>
    <w:rsid w:val="007666A5"/>
    <w:rsid w:val="00772CA4"/>
    <w:rsid w:val="00773644"/>
    <w:rsid w:val="00777D3B"/>
    <w:rsid w:val="007856E3"/>
    <w:rsid w:val="00786451"/>
    <w:rsid w:val="00791BA0"/>
    <w:rsid w:val="00791E6C"/>
    <w:rsid w:val="0079777A"/>
    <w:rsid w:val="007A10EA"/>
    <w:rsid w:val="007A431F"/>
    <w:rsid w:val="007A7786"/>
    <w:rsid w:val="007B1777"/>
    <w:rsid w:val="007B278F"/>
    <w:rsid w:val="007B3583"/>
    <w:rsid w:val="007B61D8"/>
    <w:rsid w:val="007C1685"/>
    <w:rsid w:val="007C6AE6"/>
    <w:rsid w:val="007D1F5D"/>
    <w:rsid w:val="007D703C"/>
    <w:rsid w:val="007E3029"/>
    <w:rsid w:val="007E5679"/>
    <w:rsid w:val="007F16F8"/>
    <w:rsid w:val="007F469E"/>
    <w:rsid w:val="007F4D81"/>
    <w:rsid w:val="007F5269"/>
    <w:rsid w:val="0080092D"/>
    <w:rsid w:val="00802CCD"/>
    <w:rsid w:val="00805869"/>
    <w:rsid w:val="00806537"/>
    <w:rsid w:val="00807A0D"/>
    <w:rsid w:val="00807D0D"/>
    <w:rsid w:val="00810182"/>
    <w:rsid w:val="0081231C"/>
    <w:rsid w:val="00812EAE"/>
    <w:rsid w:val="008144E1"/>
    <w:rsid w:val="00814A35"/>
    <w:rsid w:val="008164B6"/>
    <w:rsid w:val="00817534"/>
    <w:rsid w:val="008227B0"/>
    <w:rsid w:val="00824515"/>
    <w:rsid w:val="00825512"/>
    <w:rsid w:val="00825A65"/>
    <w:rsid w:val="0083137C"/>
    <w:rsid w:val="00832952"/>
    <w:rsid w:val="00834670"/>
    <w:rsid w:val="0083511A"/>
    <w:rsid w:val="008376C9"/>
    <w:rsid w:val="00837840"/>
    <w:rsid w:val="0085121B"/>
    <w:rsid w:val="00852941"/>
    <w:rsid w:val="00854A65"/>
    <w:rsid w:val="0085533F"/>
    <w:rsid w:val="00855DC3"/>
    <w:rsid w:val="00857C0A"/>
    <w:rsid w:val="008628C4"/>
    <w:rsid w:val="00862DB0"/>
    <w:rsid w:val="00867B2D"/>
    <w:rsid w:val="00873B4C"/>
    <w:rsid w:val="008835CC"/>
    <w:rsid w:val="008866CD"/>
    <w:rsid w:val="008906D6"/>
    <w:rsid w:val="008962E1"/>
    <w:rsid w:val="008A0251"/>
    <w:rsid w:val="008A2416"/>
    <w:rsid w:val="008A3F71"/>
    <w:rsid w:val="008A552E"/>
    <w:rsid w:val="008A5B10"/>
    <w:rsid w:val="008B0188"/>
    <w:rsid w:val="008B2295"/>
    <w:rsid w:val="008B306E"/>
    <w:rsid w:val="008B4507"/>
    <w:rsid w:val="008B563E"/>
    <w:rsid w:val="008C4B96"/>
    <w:rsid w:val="008C4DE6"/>
    <w:rsid w:val="008C6EBF"/>
    <w:rsid w:val="008C7E72"/>
    <w:rsid w:val="008D0986"/>
    <w:rsid w:val="008D51E3"/>
    <w:rsid w:val="008E265D"/>
    <w:rsid w:val="008E39F8"/>
    <w:rsid w:val="008E56FF"/>
    <w:rsid w:val="008E74DA"/>
    <w:rsid w:val="008E7594"/>
    <w:rsid w:val="00910F73"/>
    <w:rsid w:val="00922D11"/>
    <w:rsid w:val="00923045"/>
    <w:rsid w:val="00923463"/>
    <w:rsid w:val="009240F2"/>
    <w:rsid w:val="009403A7"/>
    <w:rsid w:val="009428DD"/>
    <w:rsid w:val="00942A0B"/>
    <w:rsid w:val="00951365"/>
    <w:rsid w:val="00952836"/>
    <w:rsid w:val="00953089"/>
    <w:rsid w:val="00954086"/>
    <w:rsid w:val="00960872"/>
    <w:rsid w:val="0096259A"/>
    <w:rsid w:val="0096613E"/>
    <w:rsid w:val="0097611E"/>
    <w:rsid w:val="00980CD4"/>
    <w:rsid w:val="009830AF"/>
    <w:rsid w:val="0098394C"/>
    <w:rsid w:val="00983BAC"/>
    <w:rsid w:val="00983FFF"/>
    <w:rsid w:val="009848E5"/>
    <w:rsid w:val="00984BFA"/>
    <w:rsid w:val="009922DD"/>
    <w:rsid w:val="009923B9"/>
    <w:rsid w:val="0099726C"/>
    <w:rsid w:val="009A2F1C"/>
    <w:rsid w:val="009B1811"/>
    <w:rsid w:val="009B3549"/>
    <w:rsid w:val="009B47ED"/>
    <w:rsid w:val="009B4F90"/>
    <w:rsid w:val="009B4FCE"/>
    <w:rsid w:val="009C4ED1"/>
    <w:rsid w:val="009C58C6"/>
    <w:rsid w:val="009C5959"/>
    <w:rsid w:val="009D103F"/>
    <w:rsid w:val="009D29AA"/>
    <w:rsid w:val="009D4FC7"/>
    <w:rsid w:val="009E72DE"/>
    <w:rsid w:val="009F46AB"/>
    <w:rsid w:val="009F4C14"/>
    <w:rsid w:val="009F742A"/>
    <w:rsid w:val="00A0169A"/>
    <w:rsid w:val="00A01864"/>
    <w:rsid w:val="00A04AC3"/>
    <w:rsid w:val="00A059E5"/>
    <w:rsid w:val="00A10E5B"/>
    <w:rsid w:val="00A138CC"/>
    <w:rsid w:val="00A15D90"/>
    <w:rsid w:val="00A20196"/>
    <w:rsid w:val="00A24F5F"/>
    <w:rsid w:val="00A25870"/>
    <w:rsid w:val="00A30359"/>
    <w:rsid w:val="00A32204"/>
    <w:rsid w:val="00A33E33"/>
    <w:rsid w:val="00A379CE"/>
    <w:rsid w:val="00A40DEC"/>
    <w:rsid w:val="00A413F3"/>
    <w:rsid w:val="00A4236E"/>
    <w:rsid w:val="00A52A96"/>
    <w:rsid w:val="00A5647A"/>
    <w:rsid w:val="00A57C2D"/>
    <w:rsid w:val="00A60807"/>
    <w:rsid w:val="00A60F17"/>
    <w:rsid w:val="00A6370B"/>
    <w:rsid w:val="00A6381E"/>
    <w:rsid w:val="00A63B94"/>
    <w:rsid w:val="00A6704A"/>
    <w:rsid w:val="00A72303"/>
    <w:rsid w:val="00A7431A"/>
    <w:rsid w:val="00A74B4F"/>
    <w:rsid w:val="00A870D4"/>
    <w:rsid w:val="00A87B98"/>
    <w:rsid w:val="00A9063D"/>
    <w:rsid w:val="00A90860"/>
    <w:rsid w:val="00A93C1C"/>
    <w:rsid w:val="00A9483E"/>
    <w:rsid w:val="00A95480"/>
    <w:rsid w:val="00A964B3"/>
    <w:rsid w:val="00AA2002"/>
    <w:rsid w:val="00AA3BEB"/>
    <w:rsid w:val="00AB1630"/>
    <w:rsid w:val="00AB786E"/>
    <w:rsid w:val="00AC3865"/>
    <w:rsid w:val="00AC4C2E"/>
    <w:rsid w:val="00AC51B2"/>
    <w:rsid w:val="00AC6C6A"/>
    <w:rsid w:val="00AC7F97"/>
    <w:rsid w:val="00AD31C2"/>
    <w:rsid w:val="00AE02D9"/>
    <w:rsid w:val="00AE0E8E"/>
    <w:rsid w:val="00AE328F"/>
    <w:rsid w:val="00AE6617"/>
    <w:rsid w:val="00AE7961"/>
    <w:rsid w:val="00AF19FA"/>
    <w:rsid w:val="00AF429B"/>
    <w:rsid w:val="00AF4652"/>
    <w:rsid w:val="00AF7088"/>
    <w:rsid w:val="00B00C33"/>
    <w:rsid w:val="00B046BB"/>
    <w:rsid w:val="00B057F5"/>
    <w:rsid w:val="00B06265"/>
    <w:rsid w:val="00B06546"/>
    <w:rsid w:val="00B12376"/>
    <w:rsid w:val="00B1263A"/>
    <w:rsid w:val="00B14268"/>
    <w:rsid w:val="00B16637"/>
    <w:rsid w:val="00B17138"/>
    <w:rsid w:val="00B22756"/>
    <w:rsid w:val="00B227D3"/>
    <w:rsid w:val="00B2518D"/>
    <w:rsid w:val="00B255A3"/>
    <w:rsid w:val="00B26D80"/>
    <w:rsid w:val="00B375CB"/>
    <w:rsid w:val="00B41D2E"/>
    <w:rsid w:val="00B455CF"/>
    <w:rsid w:val="00B4770E"/>
    <w:rsid w:val="00B52E8A"/>
    <w:rsid w:val="00B53226"/>
    <w:rsid w:val="00B5482C"/>
    <w:rsid w:val="00B5632E"/>
    <w:rsid w:val="00B618D7"/>
    <w:rsid w:val="00B65A68"/>
    <w:rsid w:val="00B71392"/>
    <w:rsid w:val="00B72F88"/>
    <w:rsid w:val="00B7336D"/>
    <w:rsid w:val="00B761E1"/>
    <w:rsid w:val="00B76E52"/>
    <w:rsid w:val="00B81CF0"/>
    <w:rsid w:val="00B864AB"/>
    <w:rsid w:val="00B912C7"/>
    <w:rsid w:val="00B91698"/>
    <w:rsid w:val="00B92F96"/>
    <w:rsid w:val="00BA00C5"/>
    <w:rsid w:val="00BA15B0"/>
    <w:rsid w:val="00BA23D1"/>
    <w:rsid w:val="00BB72E4"/>
    <w:rsid w:val="00BB7A07"/>
    <w:rsid w:val="00BC0A58"/>
    <w:rsid w:val="00BC33B2"/>
    <w:rsid w:val="00BD5F16"/>
    <w:rsid w:val="00BD6F8B"/>
    <w:rsid w:val="00BD72B7"/>
    <w:rsid w:val="00BE1053"/>
    <w:rsid w:val="00BF1286"/>
    <w:rsid w:val="00C0063B"/>
    <w:rsid w:val="00C011C6"/>
    <w:rsid w:val="00C01AA9"/>
    <w:rsid w:val="00C022F3"/>
    <w:rsid w:val="00C07EBE"/>
    <w:rsid w:val="00C10852"/>
    <w:rsid w:val="00C134F5"/>
    <w:rsid w:val="00C147D6"/>
    <w:rsid w:val="00C14B92"/>
    <w:rsid w:val="00C20FC1"/>
    <w:rsid w:val="00C242CD"/>
    <w:rsid w:val="00C257F8"/>
    <w:rsid w:val="00C33B90"/>
    <w:rsid w:val="00C344DA"/>
    <w:rsid w:val="00C35DC3"/>
    <w:rsid w:val="00C36645"/>
    <w:rsid w:val="00C41713"/>
    <w:rsid w:val="00C429F1"/>
    <w:rsid w:val="00C4399A"/>
    <w:rsid w:val="00C45753"/>
    <w:rsid w:val="00C475F7"/>
    <w:rsid w:val="00C548BF"/>
    <w:rsid w:val="00C54A99"/>
    <w:rsid w:val="00C556E7"/>
    <w:rsid w:val="00C55FA5"/>
    <w:rsid w:val="00C5734F"/>
    <w:rsid w:val="00C576CA"/>
    <w:rsid w:val="00C60D2D"/>
    <w:rsid w:val="00C7103E"/>
    <w:rsid w:val="00C7347F"/>
    <w:rsid w:val="00C74843"/>
    <w:rsid w:val="00C74AEC"/>
    <w:rsid w:val="00C7712D"/>
    <w:rsid w:val="00C77F2F"/>
    <w:rsid w:val="00C82346"/>
    <w:rsid w:val="00C8266B"/>
    <w:rsid w:val="00C8384A"/>
    <w:rsid w:val="00C863B1"/>
    <w:rsid w:val="00C92A02"/>
    <w:rsid w:val="00C92BB5"/>
    <w:rsid w:val="00C96CB9"/>
    <w:rsid w:val="00CA2024"/>
    <w:rsid w:val="00CA28F3"/>
    <w:rsid w:val="00CA3B5A"/>
    <w:rsid w:val="00CB3F87"/>
    <w:rsid w:val="00CB5CA8"/>
    <w:rsid w:val="00CC4B13"/>
    <w:rsid w:val="00CD014C"/>
    <w:rsid w:val="00CD1BF6"/>
    <w:rsid w:val="00CD4F4F"/>
    <w:rsid w:val="00CD627A"/>
    <w:rsid w:val="00CD744D"/>
    <w:rsid w:val="00CE45F0"/>
    <w:rsid w:val="00CE6CB0"/>
    <w:rsid w:val="00CF0F69"/>
    <w:rsid w:val="00CF3003"/>
    <w:rsid w:val="00CF3882"/>
    <w:rsid w:val="00CF42C8"/>
    <w:rsid w:val="00CF52A4"/>
    <w:rsid w:val="00CF6048"/>
    <w:rsid w:val="00CF7CB3"/>
    <w:rsid w:val="00D00561"/>
    <w:rsid w:val="00D015CC"/>
    <w:rsid w:val="00D04A5E"/>
    <w:rsid w:val="00D068B0"/>
    <w:rsid w:val="00D07E91"/>
    <w:rsid w:val="00D1209C"/>
    <w:rsid w:val="00D159F0"/>
    <w:rsid w:val="00D16325"/>
    <w:rsid w:val="00D20C6D"/>
    <w:rsid w:val="00D22A76"/>
    <w:rsid w:val="00D23300"/>
    <w:rsid w:val="00D3172F"/>
    <w:rsid w:val="00D322B9"/>
    <w:rsid w:val="00D35815"/>
    <w:rsid w:val="00D46605"/>
    <w:rsid w:val="00D53790"/>
    <w:rsid w:val="00D56373"/>
    <w:rsid w:val="00D56CCC"/>
    <w:rsid w:val="00D63FC6"/>
    <w:rsid w:val="00D65446"/>
    <w:rsid w:val="00D75EC6"/>
    <w:rsid w:val="00D838B0"/>
    <w:rsid w:val="00D92BB5"/>
    <w:rsid w:val="00D97DDF"/>
    <w:rsid w:val="00DA381A"/>
    <w:rsid w:val="00DA3D8F"/>
    <w:rsid w:val="00DA4248"/>
    <w:rsid w:val="00DA5707"/>
    <w:rsid w:val="00DA5C1B"/>
    <w:rsid w:val="00DB0B5A"/>
    <w:rsid w:val="00DB1E42"/>
    <w:rsid w:val="00DD031F"/>
    <w:rsid w:val="00DD4222"/>
    <w:rsid w:val="00DD6D80"/>
    <w:rsid w:val="00DE7D64"/>
    <w:rsid w:val="00E06674"/>
    <w:rsid w:val="00E12F01"/>
    <w:rsid w:val="00E2015D"/>
    <w:rsid w:val="00E21D4C"/>
    <w:rsid w:val="00E23914"/>
    <w:rsid w:val="00E2422A"/>
    <w:rsid w:val="00E31433"/>
    <w:rsid w:val="00E31B39"/>
    <w:rsid w:val="00E323C1"/>
    <w:rsid w:val="00E33060"/>
    <w:rsid w:val="00E347D2"/>
    <w:rsid w:val="00E40B46"/>
    <w:rsid w:val="00E46ABA"/>
    <w:rsid w:val="00E51835"/>
    <w:rsid w:val="00E57F95"/>
    <w:rsid w:val="00E61042"/>
    <w:rsid w:val="00E63F79"/>
    <w:rsid w:val="00E65474"/>
    <w:rsid w:val="00E6657A"/>
    <w:rsid w:val="00E67C2B"/>
    <w:rsid w:val="00E73BD3"/>
    <w:rsid w:val="00E7526D"/>
    <w:rsid w:val="00E76FDB"/>
    <w:rsid w:val="00E861CB"/>
    <w:rsid w:val="00E924CB"/>
    <w:rsid w:val="00E933F0"/>
    <w:rsid w:val="00EA6F09"/>
    <w:rsid w:val="00EB2462"/>
    <w:rsid w:val="00EB276E"/>
    <w:rsid w:val="00EB33AB"/>
    <w:rsid w:val="00EC2F91"/>
    <w:rsid w:val="00ED2D52"/>
    <w:rsid w:val="00ED7096"/>
    <w:rsid w:val="00EE094B"/>
    <w:rsid w:val="00EE4BA2"/>
    <w:rsid w:val="00EE63AA"/>
    <w:rsid w:val="00EE660B"/>
    <w:rsid w:val="00EF0278"/>
    <w:rsid w:val="00EF05C1"/>
    <w:rsid w:val="00EF4F93"/>
    <w:rsid w:val="00EF55D0"/>
    <w:rsid w:val="00EF74D8"/>
    <w:rsid w:val="00F0076A"/>
    <w:rsid w:val="00F01A20"/>
    <w:rsid w:val="00F02871"/>
    <w:rsid w:val="00F04D25"/>
    <w:rsid w:val="00F05520"/>
    <w:rsid w:val="00F070BE"/>
    <w:rsid w:val="00F15B3F"/>
    <w:rsid w:val="00F21ADF"/>
    <w:rsid w:val="00F2263B"/>
    <w:rsid w:val="00F25472"/>
    <w:rsid w:val="00F311AB"/>
    <w:rsid w:val="00F3280C"/>
    <w:rsid w:val="00F3597E"/>
    <w:rsid w:val="00F473AD"/>
    <w:rsid w:val="00F5140A"/>
    <w:rsid w:val="00F5375C"/>
    <w:rsid w:val="00F55B07"/>
    <w:rsid w:val="00F62332"/>
    <w:rsid w:val="00F63288"/>
    <w:rsid w:val="00F76E82"/>
    <w:rsid w:val="00F81CC7"/>
    <w:rsid w:val="00F857F6"/>
    <w:rsid w:val="00F87095"/>
    <w:rsid w:val="00F87A31"/>
    <w:rsid w:val="00F92CA0"/>
    <w:rsid w:val="00F94A2D"/>
    <w:rsid w:val="00F95532"/>
    <w:rsid w:val="00F97B3A"/>
    <w:rsid w:val="00FA4363"/>
    <w:rsid w:val="00FA5935"/>
    <w:rsid w:val="00FA641F"/>
    <w:rsid w:val="00FB366F"/>
    <w:rsid w:val="00FC0BB0"/>
    <w:rsid w:val="00FC18F2"/>
    <w:rsid w:val="00FC786A"/>
    <w:rsid w:val="00FC7C08"/>
    <w:rsid w:val="00FD3E40"/>
    <w:rsid w:val="00FE1444"/>
    <w:rsid w:val="00FE3A8B"/>
    <w:rsid w:val="00FF776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ard">
    <w:name w:val="Normal"/>
    <w:qFormat/>
    <w:pPr>
      <w:overflowPunct w:val="0"/>
      <w:autoSpaceDE w:val="0"/>
      <w:autoSpaceDN w:val="0"/>
      <w:adjustRightInd w:val="0"/>
      <w:textAlignment w:val="baseline"/>
    </w:pPr>
    <w:rPr>
      <w:rFonts w:ascii="Courier New" w:hAnsi="Courier New" w:cs="Courier New"/>
      <w:b/>
      <w:bCs/>
      <w:i/>
      <w:iCs/>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Standaardtekst">
    <w:name w:val="Standaardtekst"/>
    <w:basedOn w:val="Standaard"/>
    <w:pPr>
      <w:overflowPunct/>
      <w:textAlignment w:val="auto"/>
    </w:pPr>
    <w:rPr>
      <w:sz w:val="24"/>
      <w:szCs w:val="24"/>
      <w:lang w:val="en-US"/>
    </w:rPr>
  </w:style>
  <w:style w:type="character" w:customStyle="1" w:styleId="InitialStyle">
    <w:name w:val="InitialStyle"/>
    <w:rPr>
      <w:rFonts w:ascii="Symbol" w:hAnsi="Symbol"/>
      <w:sz w:val="24"/>
    </w:rPr>
  </w:style>
  <w:style w:type="paragraph" w:styleId="Plattetekstinspringen">
    <w:name w:val="Body Text Indent"/>
    <w:basedOn w:val="Standaard"/>
    <w:semiHidden/>
    <w:pPr>
      <w:ind w:left="1065"/>
    </w:pPr>
    <w:rPr>
      <w:rFonts w:ascii="Times New Roman" w:hAnsi="Times New Roman" w:cs="Times New Roman"/>
      <w:b w:val="0"/>
      <w:i w:val="0"/>
      <w:iCs w:val="0"/>
      <w:sz w:val="24"/>
      <w:lang w:val="fr-FR"/>
    </w:rPr>
  </w:style>
  <w:style w:type="paragraph" w:styleId="Koptekst">
    <w:name w:val="header"/>
    <w:basedOn w:val="Standaard"/>
    <w:link w:val="KoptekstChar"/>
    <w:uiPriority w:val="99"/>
    <w:unhideWhenUsed/>
    <w:rsid w:val="00207549"/>
    <w:pPr>
      <w:tabs>
        <w:tab w:val="center" w:pos="4536"/>
        <w:tab w:val="right" w:pos="9072"/>
      </w:tabs>
    </w:pPr>
    <w:rPr>
      <w:rFonts w:cs="Times New Roman"/>
      <w:lang w:val="nl" w:eastAsia="x-none"/>
    </w:rPr>
  </w:style>
  <w:style w:type="character" w:customStyle="1" w:styleId="KoptekstChar">
    <w:name w:val="Koptekst Char"/>
    <w:link w:val="Koptekst"/>
    <w:uiPriority w:val="99"/>
    <w:rsid w:val="00207549"/>
    <w:rPr>
      <w:rFonts w:ascii="Courier New" w:hAnsi="Courier New" w:cs="Courier New"/>
      <w:b/>
      <w:bCs/>
      <w:i/>
      <w:iCs/>
      <w:lang w:val="nl"/>
    </w:rPr>
  </w:style>
  <w:style w:type="paragraph" w:styleId="Voettekst">
    <w:name w:val="footer"/>
    <w:basedOn w:val="Standaard"/>
    <w:link w:val="VoettekstChar"/>
    <w:uiPriority w:val="99"/>
    <w:unhideWhenUsed/>
    <w:rsid w:val="00207549"/>
    <w:pPr>
      <w:tabs>
        <w:tab w:val="center" w:pos="4536"/>
        <w:tab w:val="right" w:pos="9072"/>
      </w:tabs>
    </w:pPr>
    <w:rPr>
      <w:rFonts w:cs="Times New Roman"/>
      <w:lang w:val="nl" w:eastAsia="x-none"/>
    </w:rPr>
  </w:style>
  <w:style w:type="character" w:customStyle="1" w:styleId="VoettekstChar">
    <w:name w:val="Voettekst Char"/>
    <w:link w:val="Voettekst"/>
    <w:uiPriority w:val="99"/>
    <w:rsid w:val="00207549"/>
    <w:rPr>
      <w:rFonts w:ascii="Courier New" w:hAnsi="Courier New" w:cs="Courier New"/>
      <w:b/>
      <w:bCs/>
      <w:i/>
      <w:iCs/>
      <w:lang w:val="nl"/>
    </w:rPr>
  </w:style>
  <w:style w:type="table" w:styleId="Tabelraster">
    <w:name w:val="Table Grid"/>
    <w:basedOn w:val="Standaardtabel"/>
    <w:uiPriority w:val="59"/>
    <w:rsid w:val="002075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650BE9"/>
    <w:rPr>
      <w:color w:val="0000FF"/>
      <w:u w:val="single"/>
    </w:rPr>
  </w:style>
  <w:style w:type="character" w:styleId="Zwaar">
    <w:name w:val="Strong"/>
    <w:uiPriority w:val="22"/>
    <w:qFormat/>
    <w:rsid w:val="00AA2002"/>
    <w:rPr>
      <w:b/>
      <w:bCs/>
    </w:rPr>
  </w:style>
  <w:style w:type="paragraph" w:styleId="Ballontekst">
    <w:name w:val="Balloon Text"/>
    <w:basedOn w:val="Standaard"/>
    <w:link w:val="BallontekstChar"/>
    <w:rsid w:val="00FA5935"/>
    <w:rPr>
      <w:rFonts w:ascii="Tahoma" w:hAnsi="Tahoma" w:cs="Tahoma"/>
      <w:sz w:val="16"/>
      <w:szCs w:val="16"/>
    </w:rPr>
  </w:style>
  <w:style w:type="character" w:customStyle="1" w:styleId="BallontekstChar">
    <w:name w:val="Ballontekst Char"/>
    <w:basedOn w:val="Standaardalinea-lettertype"/>
    <w:link w:val="Ballontekst"/>
    <w:rsid w:val="00FA5935"/>
    <w:rPr>
      <w:rFonts w:ascii="Tahoma" w:hAnsi="Tahoma" w:cs="Tahoma"/>
      <w:b/>
      <w:bCs/>
      <w:i/>
      <w:iCs/>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ard">
    <w:name w:val="Normal"/>
    <w:qFormat/>
    <w:pPr>
      <w:overflowPunct w:val="0"/>
      <w:autoSpaceDE w:val="0"/>
      <w:autoSpaceDN w:val="0"/>
      <w:adjustRightInd w:val="0"/>
      <w:textAlignment w:val="baseline"/>
    </w:pPr>
    <w:rPr>
      <w:rFonts w:ascii="Courier New" w:hAnsi="Courier New" w:cs="Courier New"/>
      <w:b/>
      <w:bCs/>
      <w:i/>
      <w:iCs/>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Standaardtekst">
    <w:name w:val="Standaardtekst"/>
    <w:basedOn w:val="Standaard"/>
    <w:pPr>
      <w:overflowPunct/>
      <w:textAlignment w:val="auto"/>
    </w:pPr>
    <w:rPr>
      <w:sz w:val="24"/>
      <w:szCs w:val="24"/>
      <w:lang w:val="en-US"/>
    </w:rPr>
  </w:style>
  <w:style w:type="character" w:customStyle="1" w:styleId="InitialStyle">
    <w:name w:val="InitialStyle"/>
    <w:rPr>
      <w:rFonts w:ascii="Symbol" w:hAnsi="Symbol"/>
      <w:sz w:val="24"/>
    </w:rPr>
  </w:style>
  <w:style w:type="paragraph" w:styleId="Plattetekstinspringen">
    <w:name w:val="Body Text Indent"/>
    <w:basedOn w:val="Standaard"/>
    <w:semiHidden/>
    <w:pPr>
      <w:ind w:left="1065"/>
    </w:pPr>
    <w:rPr>
      <w:rFonts w:ascii="Times New Roman" w:hAnsi="Times New Roman" w:cs="Times New Roman"/>
      <w:b w:val="0"/>
      <w:i w:val="0"/>
      <w:iCs w:val="0"/>
      <w:sz w:val="24"/>
      <w:lang w:val="fr-FR"/>
    </w:rPr>
  </w:style>
  <w:style w:type="paragraph" w:styleId="Koptekst">
    <w:name w:val="header"/>
    <w:basedOn w:val="Standaard"/>
    <w:link w:val="KoptekstChar"/>
    <w:uiPriority w:val="99"/>
    <w:unhideWhenUsed/>
    <w:rsid w:val="00207549"/>
    <w:pPr>
      <w:tabs>
        <w:tab w:val="center" w:pos="4536"/>
        <w:tab w:val="right" w:pos="9072"/>
      </w:tabs>
    </w:pPr>
    <w:rPr>
      <w:rFonts w:cs="Times New Roman"/>
      <w:lang w:val="nl" w:eastAsia="x-none"/>
    </w:rPr>
  </w:style>
  <w:style w:type="character" w:customStyle="1" w:styleId="KoptekstChar">
    <w:name w:val="Koptekst Char"/>
    <w:link w:val="Koptekst"/>
    <w:uiPriority w:val="99"/>
    <w:rsid w:val="00207549"/>
    <w:rPr>
      <w:rFonts w:ascii="Courier New" w:hAnsi="Courier New" w:cs="Courier New"/>
      <w:b/>
      <w:bCs/>
      <w:i/>
      <w:iCs/>
      <w:lang w:val="nl"/>
    </w:rPr>
  </w:style>
  <w:style w:type="paragraph" w:styleId="Voettekst">
    <w:name w:val="footer"/>
    <w:basedOn w:val="Standaard"/>
    <w:link w:val="VoettekstChar"/>
    <w:uiPriority w:val="99"/>
    <w:unhideWhenUsed/>
    <w:rsid w:val="00207549"/>
    <w:pPr>
      <w:tabs>
        <w:tab w:val="center" w:pos="4536"/>
        <w:tab w:val="right" w:pos="9072"/>
      </w:tabs>
    </w:pPr>
    <w:rPr>
      <w:rFonts w:cs="Times New Roman"/>
      <w:lang w:val="nl" w:eastAsia="x-none"/>
    </w:rPr>
  </w:style>
  <w:style w:type="character" w:customStyle="1" w:styleId="VoettekstChar">
    <w:name w:val="Voettekst Char"/>
    <w:link w:val="Voettekst"/>
    <w:uiPriority w:val="99"/>
    <w:rsid w:val="00207549"/>
    <w:rPr>
      <w:rFonts w:ascii="Courier New" w:hAnsi="Courier New" w:cs="Courier New"/>
      <w:b/>
      <w:bCs/>
      <w:i/>
      <w:iCs/>
      <w:lang w:val="nl"/>
    </w:rPr>
  </w:style>
  <w:style w:type="table" w:styleId="Tabelraster">
    <w:name w:val="Table Grid"/>
    <w:basedOn w:val="Standaardtabel"/>
    <w:uiPriority w:val="59"/>
    <w:rsid w:val="002075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650BE9"/>
    <w:rPr>
      <w:color w:val="0000FF"/>
      <w:u w:val="single"/>
    </w:rPr>
  </w:style>
  <w:style w:type="character" w:styleId="Zwaar">
    <w:name w:val="Strong"/>
    <w:uiPriority w:val="22"/>
    <w:qFormat/>
    <w:rsid w:val="00AA2002"/>
    <w:rPr>
      <w:b/>
      <w:bCs/>
    </w:rPr>
  </w:style>
  <w:style w:type="paragraph" w:styleId="Ballontekst">
    <w:name w:val="Balloon Text"/>
    <w:basedOn w:val="Standaard"/>
    <w:link w:val="BallontekstChar"/>
    <w:rsid w:val="00FA5935"/>
    <w:rPr>
      <w:rFonts w:ascii="Tahoma" w:hAnsi="Tahoma" w:cs="Tahoma"/>
      <w:sz w:val="16"/>
      <w:szCs w:val="16"/>
    </w:rPr>
  </w:style>
  <w:style w:type="character" w:customStyle="1" w:styleId="BallontekstChar">
    <w:name w:val="Ballontekst Char"/>
    <w:basedOn w:val="Standaardalinea-lettertype"/>
    <w:link w:val="Ballontekst"/>
    <w:rsid w:val="00FA5935"/>
    <w:rPr>
      <w:rFonts w:ascii="Tahoma" w:hAnsi="Tahoma" w:cs="Tahoma"/>
      <w:b/>
      <w:bCs/>
      <w:i/>
      <w:i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256538">
      <w:bodyDiv w:val="1"/>
      <w:marLeft w:val="0"/>
      <w:marRight w:val="0"/>
      <w:marTop w:val="0"/>
      <w:marBottom w:val="0"/>
      <w:divBdr>
        <w:top w:val="none" w:sz="0" w:space="0" w:color="auto"/>
        <w:left w:val="none" w:sz="0" w:space="0" w:color="auto"/>
        <w:bottom w:val="none" w:sz="0" w:space="0" w:color="auto"/>
        <w:right w:val="none" w:sz="0" w:space="0" w:color="auto"/>
      </w:divBdr>
      <w:divsChild>
        <w:div w:id="235214694">
          <w:marLeft w:val="0"/>
          <w:marRight w:val="0"/>
          <w:marTop w:val="0"/>
          <w:marBottom w:val="0"/>
          <w:divBdr>
            <w:top w:val="none" w:sz="0" w:space="0" w:color="auto"/>
            <w:left w:val="none" w:sz="0" w:space="0" w:color="auto"/>
            <w:bottom w:val="none" w:sz="0" w:space="0" w:color="auto"/>
            <w:right w:val="none" w:sz="0" w:space="0" w:color="auto"/>
          </w:divBdr>
        </w:div>
        <w:div w:id="544833111">
          <w:marLeft w:val="0"/>
          <w:marRight w:val="0"/>
          <w:marTop w:val="0"/>
          <w:marBottom w:val="0"/>
          <w:divBdr>
            <w:top w:val="none" w:sz="0" w:space="0" w:color="auto"/>
            <w:left w:val="none" w:sz="0" w:space="0" w:color="auto"/>
            <w:bottom w:val="none" w:sz="0" w:space="0" w:color="auto"/>
            <w:right w:val="none" w:sz="0" w:space="0" w:color="auto"/>
          </w:divBdr>
        </w:div>
        <w:div w:id="605382793">
          <w:marLeft w:val="0"/>
          <w:marRight w:val="0"/>
          <w:marTop w:val="0"/>
          <w:marBottom w:val="0"/>
          <w:divBdr>
            <w:top w:val="none" w:sz="0" w:space="0" w:color="auto"/>
            <w:left w:val="none" w:sz="0" w:space="0" w:color="auto"/>
            <w:bottom w:val="none" w:sz="0" w:space="0" w:color="auto"/>
            <w:right w:val="none" w:sz="0" w:space="0" w:color="auto"/>
          </w:divBdr>
        </w:div>
        <w:div w:id="846139697">
          <w:marLeft w:val="0"/>
          <w:marRight w:val="0"/>
          <w:marTop w:val="0"/>
          <w:marBottom w:val="0"/>
          <w:divBdr>
            <w:top w:val="none" w:sz="0" w:space="0" w:color="auto"/>
            <w:left w:val="none" w:sz="0" w:space="0" w:color="auto"/>
            <w:bottom w:val="none" w:sz="0" w:space="0" w:color="auto"/>
            <w:right w:val="none" w:sz="0" w:space="0" w:color="auto"/>
          </w:divBdr>
        </w:div>
        <w:div w:id="2092384641">
          <w:marLeft w:val="0"/>
          <w:marRight w:val="0"/>
          <w:marTop w:val="0"/>
          <w:marBottom w:val="0"/>
          <w:divBdr>
            <w:top w:val="none" w:sz="0" w:space="0" w:color="auto"/>
            <w:left w:val="none" w:sz="0" w:space="0" w:color="auto"/>
            <w:bottom w:val="none" w:sz="0" w:space="0" w:color="auto"/>
            <w:right w:val="none" w:sz="0" w:space="0" w:color="auto"/>
          </w:divBdr>
        </w:div>
        <w:div w:id="2146240923">
          <w:marLeft w:val="0"/>
          <w:marRight w:val="0"/>
          <w:marTop w:val="0"/>
          <w:marBottom w:val="0"/>
          <w:divBdr>
            <w:top w:val="none" w:sz="0" w:space="0" w:color="auto"/>
            <w:left w:val="none" w:sz="0" w:space="0" w:color="auto"/>
            <w:bottom w:val="none" w:sz="0" w:space="0" w:color="auto"/>
            <w:right w:val="none" w:sz="0" w:space="0" w:color="auto"/>
          </w:divBdr>
        </w:div>
      </w:divsChild>
    </w:div>
    <w:div w:id="393312996">
      <w:bodyDiv w:val="1"/>
      <w:marLeft w:val="0"/>
      <w:marRight w:val="0"/>
      <w:marTop w:val="0"/>
      <w:marBottom w:val="0"/>
      <w:divBdr>
        <w:top w:val="none" w:sz="0" w:space="0" w:color="auto"/>
        <w:left w:val="none" w:sz="0" w:space="0" w:color="auto"/>
        <w:bottom w:val="none" w:sz="0" w:space="0" w:color="auto"/>
        <w:right w:val="none" w:sz="0" w:space="0" w:color="auto"/>
      </w:divBdr>
      <w:divsChild>
        <w:div w:id="432241967">
          <w:marLeft w:val="0"/>
          <w:marRight w:val="0"/>
          <w:marTop w:val="0"/>
          <w:marBottom w:val="0"/>
          <w:divBdr>
            <w:top w:val="none" w:sz="0" w:space="0" w:color="auto"/>
            <w:left w:val="none" w:sz="0" w:space="0" w:color="auto"/>
            <w:bottom w:val="none" w:sz="0" w:space="0" w:color="auto"/>
            <w:right w:val="none" w:sz="0" w:space="0" w:color="auto"/>
          </w:divBdr>
          <w:divsChild>
            <w:div w:id="89934076">
              <w:marLeft w:val="0"/>
              <w:marRight w:val="0"/>
              <w:marTop w:val="0"/>
              <w:marBottom w:val="0"/>
              <w:divBdr>
                <w:top w:val="none" w:sz="0" w:space="0" w:color="auto"/>
                <w:left w:val="none" w:sz="0" w:space="0" w:color="auto"/>
                <w:bottom w:val="none" w:sz="0" w:space="0" w:color="auto"/>
                <w:right w:val="none" w:sz="0" w:space="0" w:color="auto"/>
              </w:divBdr>
              <w:divsChild>
                <w:div w:id="1851724181">
                  <w:marLeft w:val="0"/>
                  <w:marRight w:val="0"/>
                  <w:marTop w:val="0"/>
                  <w:marBottom w:val="0"/>
                  <w:divBdr>
                    <w:top w:val="none" w:sz="0" w:space="0" w:color="auto"/>
                    <w:left w:val="none" w:sz="0" w:space="0" w:color="auto"/>
                    <w:bottom w:val="none" w:sz="0" w:space="0" w:color="auto"/>
                    <w:right w:val="none" w:sz="0" w:space="0" w:color="auto"/>
                  </w:divBdr>
                  <w:divsChild>
                    <w:div w:id="2146969075">
                      <w:marLeft w:val="0"/>
                      <w:marRight w:val="0"/>
                      <w:marTop w:val="0"/>
                      <w:marBottom w:val="0"/>
                      <w:divBdr>
                        <w:top w:val="none" w:sz="0" w:space="0" w:color="auto"/>
                        <w:left w:val="none" w:sz="0" w:space="0" w:color="auto"/>
                        <w:bottom w:val="none" w:sz="0" w:space="0" w:color="auto"/>
                        <w:right w:val="none" w:sz="0" w:space="0" w:color="auto"/>
                      </w:divBdr>
                      <w:divsChild>
                        <w:div w:id="333800248">
                          <w:marLeft w:val="0"/>
                          <w:marRight w:val="0"/>
                          <w:marTop w:val="0"/>
                          <w:marBottom w:val="0"/>
                          <w:divBdr>
                            <w:top w:val="none" w:sz="0" w:space="0" w:color="auto"/>
                            <w:left w:val="none" w:sz="0" w:space="0" w:color="auto"/>
                            <w:bottom w:val="none" w:sz="0" w:space="0" w:color="auto"/>
                            <w:right w:val="none" w:sz="0" w:space="0" w:color="auto"/>
                          </w:divBdr>
                          <w:divsChild>
                            <w:div w:id="1775705754">
                              <w:marLeft w:val="204"/>
                              <w:marRight w:val="204"/>
                              <w:marTop w:val="0"/>
                              <w:marBottom w:val="408"/>
                              <w:divBdr>
                                <w:top w:val="single" w:sz="6" w:space="14" w:color="EBEBEB"/>
                                <w:left w:val="single" w:sz="6" w:space="14" w:color="EBEBEB"/>
                                <w:bottom w:val="single" w:sz="6" w:space="14" w:color="EBEBEB"/>
                                <w:right w:val="single" w:sz="6" w:space="14" w:color="EBEBEB"/>
                              </w:divBdr>
                              <w:divsChild>
                                <w:div w:id="38033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1774171">
      <w:bodyDiv w:val="1"/>
      <w:marLeft w:val="0"/>
      <w:marRight w:val="0"/>
      <w:marTop w:val="0"/>
      <w:marBottom w:val="0"/>
      <w:divBdr>
        <w:top w:val="none" w:sz="0" w:space="0" w:color="auto"/>
        <w:left w:val="none" w:sz="0" w:space="0" w:color="auto"/>
        <w:bottom w:val="none" w:sz="0" w:space="0" w:color="auto"/>
        <w:right w:val="none" w:sz="0" w:space="0" w:color="auto"/>
      </w:divBdr>
      <w:divsChild>
        <w:div w:id="991107684">
          <w:marLeft w:val="0"/>
          <w:marRight w:val="0"/>
          <w:marTop w:val="0"/>
          <w:marBottom w:val="0"/>
          <w:divBdr>
            <w:top w:val="none" w:sz="0" w:space="0" w:color="auto"/>
            <w:left w:val="none" w:sz="0" w:space="0" w:color="auto"/>
            <w:bottom w:val="none" w:sz="0" w:space="0" w:color="auto"/>
            <w:right w:val="none" w:sz="0" w:space="0" w:color="auto"/>
          </w:divBdr>
        </w:div>
        <w:div w:id="1645115889">
          <w:marLeft w:val="0"/>
          <w:marRight w:val="0"/>
          <w:marTop w:val="0"/>
          <w:marBottom w:val="0"/>
          <w:divBdr>
            <w:top w:val="none" w:sz="0" w:space="0" w:color="auto"/>
            <w:left w:val="none" w:sz="0" w:space="0" w:color="auto"/>
            <w:bottom w:val="none" w:sz="0" w:space="0" w:color="auto"/>
            <w:right w:val="none" w:sz="0" w:space="0" w:color="auto"/>
          </w:divBdr>
        </w:div>
        <w:div w:id="2006086661">
          <w:marLeft w:val="0"/>
          <w:marRight w:val="0"/>
          <w:marTop w:val="0"/>
          <w:marBottom w:val="0"/>
          <w:divBdr>
            <w:top w:val="none" w:sz="0" w:space="0" w:color="auto"/>
            <w:left w:val="none" w:sz="0" w:space="0" w:color="auto"/>
            <w:bottom w:val="none" w:sz="0" w:space="0" w:color="auto"/>
            <w:right w:val="none" w:sz="0" w:space="0" w:color="auto"/>
          </w:divBdr>
        </w:div>
      </w:divsChild>
    </w:div>
    <w:div w:id="759302768">
      <w:bodyDiv w:val="1"/>
      <w:marLeft w:val="0"/>
      <w:marRight w:val="0"/>
      <w:marTop w:val="0"/>
      <w:marBottom w:val="0"/>
      <w:divBdr>
        <w:top w:val="none" w:sz="0" w:space="0" w:color="auto"/>
        <w:left w:val="none" w:sz="0" w:space="0" w:color="auto"/>
        <w:bottom w:val="none" w:sz="0" w:space="0" w:color="auto"/>
        <w:right w:val="none" w:sz="0" w:space="0" w:color="auto"/>
      </w:divBdr>
    </w:div>
    <w:div w:id="840661085">
      <w:bodyDiv w:val="1"/>
      <w:marLeft w:val="0"/>
      <w:marRight w:val="0"/>
      <w:marTop w:val="0"/>
      <w:marBottom w:val="0"/>
      <w:divBdr>
        <w:top w:val="none" w:sz="0" w:space="0" w:color="auto"/>
        <w:left w:val="none" w:sz="0" w:space="0" w:color="auto"/>
        <w:bottom w:val="none" w:sz="0" w:space="0" w:color="auto"/>
        <w:right w:val="none" w:sz="0" w:space="0" w:color="auto"/>
      </w:divBdr>
      <w:divsChild>
        <w:div w:id="245460779">
          <w:marLeft w:val="0"/>
          <w:marRight w:val="0"/>
          <w:marTop w:val="0"/>
          <w:marBottom w:val="0"/>
          <w:divBdr>
            <w:top w:val="none" w:sz="0" w:space="0" w:color="auto"/>
            <w:left w:val="none" w:sz="0" w:space="0" w:color="auto"/>
            <w:bottom w:val="none" w:sz="0" w:space="0" w:color="auto"/>
            <w:right w:val="none" w:sz="0" w:space="0" w:color="auto"/>
          </w:divBdr>
        </w:div>
        <w:div w:id="264075021">
          <w:marLeft w:val="0"/>
          <w:marRight w:val="0"/>
          <w:marTop w:val="0"/>
          <w:marBottom w:val="0"/>
          <w:divBdr>
            <w:top w:val="none" w:sz="0" w:space="0" w:color="auto"/>
            <w:left w:val="none" w:sz="0" w:space="0" w:color="auto"/>
            <w:bottom w:val="none" w:sz="0" w:space="0" w:color="auto"/>
            <w:right w:val="none" w:sz="0" w:space="0" w:color="auto"/>
          </w:divBdr>
        </w:div>
        <w:div w:id="450393946">
          <w:marLeft w:val="0"/>
          <w:marRight w:val="0"/>
          <w:marTop w:val="0"/>
          <w:marBottom w:val="0"/>
          <w:divBdr>
            <w:top w:val="none" w:sz="0" w:space="0" w:color="auto"/>
            <w:left w:val="none" w:sz="0" w:space="0" w:color="auto"/>
            <w:bottom w:val="none" w:sz="0" w:space="0" w:color="auto"/>
            <w:right w:val="none" w:sz="0" w:space="0" w:color="auto"/>
          </w:divBdr>
        </w:div>
        <w:div w:id="463012598">
          <w:marLeft w:val="0"/>
          <w:marRight w:val="0"/>
          <w:marTop w:val="0"/>
          <w:marBottom w:val="0"/>
          <w:divBdr>
            <w:top w:val="none" w:sz="0" w:space="0" w:color="auto"/>
            <w:left w:val="none" w:sz="0" w:space="0" w:color="auto"/>
            <w:bottom w:val="none" w:sz="0" w:space="0" w:color="auto"/>
            <w:right w:val="none" w:sz="0" w:space="0" w:color="auto"/>
          </w:divBdr>
        </w:div>
        <w:div w:id="494880204">
          <w:marLeft w:val="0"/>
          <w:marRight w:val="0"/>
          <w:marTop w:val="0"/>
          <w:marBottom w:val="0"/>
          <w:divBdr>
            <w:top w:val="none" w:sz="0" w:space="0" w:color="auto"/>
            <w:left w:val="none" w:sz="0" w:space="0" w:color="auto"/>
            <w:bottom w:val="none" w:sz="0" w:space="0" w:color="auto"/>
            <w:right w:val="none" w:sz="0" w:space="0" w:color="auto"/>
          </w:divBdr>
        </w:div>
        <w:div w:id="880022573">
          <w:marLeft w:val="0"/>
          <w:marRight w:val="0"/>
          <w:marTop w:val="0"/>
          <w:marBottom w:val="0"/>
          <w:divBdr>
            <w:top w:val="none" w:sz="0" w:space="0" w:color="auto"/>
            <w:left w:val="none" w:sz="0" w:space="0" w:color="auto"/>
            <w:bottom w:val="none" w:sz="0" w:space="0" w:color="auto"/>
            <w:right w:val="none" w:sz="0" w:space="0" w:color="auto"/>
          </w:divBdr>
        </w:div>
        <w:div w:id="1341663962">
          <w:marLeft w:val="0"/>
          <w:marRight w:val="0"/>
          <w:marTop w:val="0"/>
          <w:marBottom w:val="0"/>
          <w:divBdr>
            <w:top w:val="none" w:sz="0" w:space="0" w:color="auto"/>
            <w:left w:val="none" w:sz="0" w:space="0" w:color="auto"/>
            <w:bottom w:val="none" w:sz="0" w:space="0" w:color="auto"/>
            <w:right w:val="none" w:sz="0" w:space="0" w:color="auto"/>
          </w:divBdr>
        </w:div>
        <w:div w:id="1346401589">
          <w:marLeft w:val="0"/>
          <w:marRight w:val="0"/>
          <w:marTop w:val="0"/>
          <w:marBottom w:val="0"/>
          <w:divBdr>
            <w:top w:val="none" w:sz="0" w:space="0" w:color="auto"/>
            <w:left w:val="none" w:sz="0" w:space="0" w:color="auto"/>
            <w:bottom w:val="none" w:sz="0" w:space="0" w:color="auto"/>
            <w:right w:val="none" w:sz="0" w:space="0" w:color="auto"/>
          </w:divBdr>
        </w:div>
        <w:div w:id="1363938403">
          <w:marLeft w:val="0"/>
          <w:marRight w:val="0"/>
          <w:marTop w:val="0"/>
          <w:marBottom w:val="0"/>
          <w:divBdr>
            <w:top w:val="none" w:sz="0" w:space="0" w:color="auto"/>
            <w:left w:val="none" w:sz="0" w:space="0" w:color="auto"/>
            <w:bottom w:val="none" w:sz="0" w:space="0" w:color="auto"/>
            <w:right w:val="none" w:sz="0" w:space="0" w:color="auto"/>
          </w:divBdr>
        </w:div>
        <w:div w:id="1758942640">
          <w:marLeft w:val="0"/>
          <w:marRight w:val="0"/>
          <w:marTop w:val="0"/>
          <w:marBottom w:val="0"/>
          <w:divBdr>
            <w:top w:val="none" w:sz="0" w:space="0" w:color="auto"/>
            <w:left w:val="none" w:sz="0" w:space="0" w:color="auto"/>
            <w:bottom w:val="none" w:sz="0" w:space="0" w:color="auto"/>
            <w:right w:val="none" w:sz="0" w:space="0" w:color="auto"/>
          </w:divBdr>
        </w:div>
        <w:div w:id="2075812952">
          <w:marLeft w:val="0"/>
          <w:marRight w:val="0"/>
          <w:marTop w:val="0"/>
          <w:marBottom w:val="0"/>
          <w:divBdr>
            <w:top w:val="none" w:sz="0" w:space="0" w:color="auto"/>
            <w:left w:val="none" w:sz="0" w:space="0" w:color="auto"/>
            <w:bottom w:val="none" w:sz="0" w:space="0" w:color="auto"/>
            <w:right w:val="none" w:sz="0" w:space="0" w:color="auto"/>
          </w:divBdr>
        </w:div>
      </w:divsChild>
    </w:div>
    <w:div w:id="889727311">
      <w:bodyDiv w:val="1"/>
      <w:marLeft w:val="0"/>
      <w:marRight w:val="0"/>
      <w:marTop w:val="0"/>
      <w:marBottom w:val="0"/>
      <w:divBdr>
        <w:top w:val="none" w:sz="0" w:space="0" w:color="auto"/>
        <w:left w:val="none" w:sz="0" w:space="0" w:color="auto"/>
        <w:bottom w:val="none" w:sz="0" w:space="0" w:color="auto"/>
        <w:right w:val="none" w:sz="0" w:space="0" w:color="auto"/>
      </w:divBdr>
      <w:divsChild>
        <w:div w:id="54620457">
          <w:marLeft w:val="0"/>
          <w:marRight w:val="0"/>
          <w:marTop w:val="0"/>
          <w:marBottom w:val="0"/>
          <w:divBdr>
            <w:top w:val="none" w:sz="0" w:space="0" w:color="auto"/>
            <w:left w:val="none" w:sz="0" w:space="0" w:color="auto"/>
            <w:bottom w:val="none" w:sz="0" w:space="0" w:color="auto"/>
            <w:right w:val="none" w:sz="0" w:space="0" w:color="auto"/>
          </w:divBdr>
        </w:div>
        <w:div w:id="112795687">
          <w:marLeft w:val="0"/>
          <w:marRight w:val="0"/>
          <w:marTop w:val="0"/>
          <w:marBottom w:val="0"/>
          <w:divBdr>
            <w:top w:val="none" w:sz="0" w:space="0" w:color="auto"/>
            <w:left w:val="none" w:sz="0" w:space="0" w:color="auto"/>
            <w:bottom w:val="none" w:sz="0" w:space="0" w:color="auto"/>
            <w:right w:val="none" w:sz="0" w:space="0" w:color="auto"/>
          </w:divBdr>
        </w:div>
        <w:div w:id="253779760">
          <w:marLeft w:val="0"/>
          <w:marRight w:val="0"/>
          <w:marTop w:val="0"/>
          <w:marBottom w:val="0"/>
          <w:divBdr>
            <w:top w:val="none" w:sz="0" w:space="0" w:color="auto"/>
            <w:left w:val="none" w:sz="0" w:space="0" w:color="auto"/>
            <w:bottom w:val="none" w:sz="0" w:space="0" w:color="auto"/>
            <w:right w:val="none" w:sz="0" w:space="0" w:color="auto"/>
          </w:divBdr>
        </w:div>
        <w:div w:id="289479582">
          <w:marLeft w:val="0"/>
          <w:marRight w:val="0"/>
          <w:marTop w:val="0"/>
          <w:marBottom w:val="0"/>
          <w:divBdr>
            <w:top w:val="none" w:sz="0" w:space="0" w:color="auto"/>
            <w:left w:val="none" w:sz="0" w:space="0" w:color="auto"/>
            <w:bottom w:val="none" w:sz="0" w:space="0" w:color="auto"/>
            <w:right w:val="none" w:sz="0" w:space="0" w:color="auto"/>
          </w:divBdr>
        </w:div>
        <w:div w:id="346447344">
          <w:marLeft w:val="0"/>
          <w:marRight w:val="0"/>
          <w:marTop w:val="0"/>
          <w:marBottom w:val="0"/>
          <w:divBdr>
            <w:top w:val="none" w:sz="0" w:space="0" w:color="auto"/>
            <w:left w:val="none" w:sz="0" w:space="0" w:color="auto"/>
            <w:bottom w:val="none" w:sz="0" w:space="0" w:color="auto"/>
            <w:right w:val="none" w:sz="0" w:space="0" w:color="auto"/>
          </w:divBdr>
        </w:div>
        <w:div w:id="494954984">
          <w:marLeft w:val="0"/>
          <w:marRight w:val="0"/>
          <w:marTop w:val="0"/>
          <w:marBottom w:val="0"/>
          <w:divBdr>
            <w:top w:val="none" w:sz="0" w:space="0" w:color="auto"/>
            <w:left w:val="none" w:sz="0" w:space="0" w:color="auto"/>
            <w:bottom w:val="none" w:sz="0" w:space="0" w:color="auto"/>
            <w:right w:val="none" w:sz="0" w:space="0" w:color="auto"/>
          </w:divBdr>
        </w:div>
        <w:div w:id="508838117">
          <w:marLeft w:val="0"/>
          <w:marRight w:val="0"/>
          <w:marTop w:val="0"/>
          <w:marBottom w:val="0"/>
          <w:divBdr>
            <w:top w:val="none" w:sz="0" w:space="0" w:color="auto"/>
            <w:left w:val="none" w:sz="0" w:space="0" w:color="auto"/>
            <w:bottom w:val="none" w:sz="0" w:space="0" w:color="auto"/>
            <w:right w:val="none" w:sz="0" w:space="0" w:color="auto"/>
          </w:divBdr>
        </w:div>
        <w:div w:id="946739825">
          <w:marLeft w:val="0"/>
          <w:marRight w:val="0"/>
          <w:marTop w:val="0"/>
          <w:marBottom w:val="0"/>
          <w:divBdr>
            <w:top w:val="none" w:sz="0" w:space="0" w:color="auto"/>
            <w:left w:val="none" w:sz="0" w:space="0" w:color="auto"/>
            <w:bottom w:val="none" w:sz="0" w:space="0" w:color="auto"/>
            <w:right w:val="none" w:sz="0" w:space="0" w:color="auto"/>
          </w:divBdr>
        </w:div>
        <w:div w:id="1331713347">
          <w:marLeft w:val="0"/>
          <w:marRight w:val="0"/>
          <w:marTop w:val="0"/>
          <w:marBottom w:val="0"/>
          <w:divBdr>
            <w:top w:val="none" w:sz="0" w:space="0" w:color="auto"/>
            <w:left w:val="none" w:sz="0" w:space="0" w:color="auto"/>
            <w:bottom w:val="none" w:sz="0" w:space="0" w:color="auto"/>
            <w:right w:val="none" w:sz="0" w:space="0" w:color="auto"/>
          </w:divBdr>
        </w:div>
        <w:div w:id="1385911492">
          <w:marLeft w:val="0"/>
          <w:marRight w:val="0"/>
          <w:marTop w:val="0"/>
          <w:marBottom w:val="0"/>
          <w:divBdr>
            <w:top w:val="none" w:sz="0" w:space="0" w:color="auto"/>
            <w:left w:val="none" w:sz="0" w:space="0" w:color="auto"/>
            <w:bottom w:val="none" w:sz="0" w:space="0" w:color="auto"/>
            <w:right w:val="none" w:sz="0" w:space="0" w:color="auto"/>
          </w:divBdr>
        </w:div>
        <w:div w:id="1549687973">
          <w:marLeft w:val="0"/>
          <w:marRight w:val="0"/>
          <w:marTop w:val="0"/>
          <w:marBottom w:val="0"/>
          <w:divBdr>
            <w:top w:val="none" w:sz="0" w:space="0" w:color="auto"/>
            <w:left w:val="none" w:sz="0" w:space="0" w:color="auto"/>
            <w:bottom w:val="none" w:sz="0" w:space="0" w:color="auto"/>
            <w:right w:val="none" w:sz="0" w:space="0" w:color="auto"/>
          </w:divBdr>
        </w:div>
        <w:div w:id="1705983840">
          <w:marLeft w:val="0"/>
          <w:marRight w:val="0"/>
          <w:marTop w:val="0"/>
          <w:marBottom w:val="0"/>
          <w:divBdr>
            <w:top w:val="none" w:sz="0" w:space="0" w:color="auto"/>
            <w:left w:val="none" w:sz="0" w:space="0" w:color="auto"/>
            <w:bottom w:val="none" w:sz="0" w:space="0" w:color="auto"/>
            <w:right w:val="none" w:sz="0" w:space="0" w:color="auto"/>
          </w:divBdr>
        </w:div>
        <w:div w:id="1982692778">
          <w:marLeft w:val="0"/>
          <w:marRight w:val="0"/>
          <w:marTop w:val="0"/>
          <w:marBottom w:val="0"/>
          <w:divBdr>
            <w:top w:val="none" w:sz="0" w:space="0" w:color="auto"/>
            <w:left w:val="none" w:sz="0" w:space="0" w:color="auto"/>
            <w:bottom w:val="none" w:sz="0" w:space="0" w:color="auto"/>
            <w:right w:val="none" w:sz="0" w:space="0" w:color="auto"/>
          </w:divBdr>
        </w:div>
        <w:div w:id="2000959495">
          <w:marLeft w:val="0"/>
          <w:marRight w:val="0"/>
          <w:marTop w:val="0"/>
          <w:marBottom w:val="0"/>
          <w:divBdr>
            <w:top w:val="none" w:sz="0" w:space="0" w:color="auto"/>
            <w:left w:val="none" w:sz="0" w:space="0" w:color="auto"/>
            <w:bottom w:val="none" w:sz="0" w:space="0" w:color="auto"/>
            <w:right w:val="none" w:sz="0" w:space="0" w:color="auto"/>
          </w:divBdr>
        </w:div>
      </w:divsChild>
    </w:div>
    <w:div w:id="1228106876">
      <w:bodyDiv w:val="1"/>
      <w:marLeft w:val="0"/>
      <w:marRight w:val="0"/>
      <w:marTop w:val="0"/>
      <w:marBottom w:val="0"/>
      <w:divBdr>
        <w:top w:val="none" w:sz="0" w:space="0" w:color="auto"/>
        <w:left w:val="none" w:sz="0" w:space="0" w:color="auto"/>
        <w:bottom w:val="none" w:sz="0" w:space="0" w:color="auto"/>
        <w:right w:val="none" w:sz="0" w:space="0" w:color="auto"/>
      </w:divBdr>
      <w:divsChild>
        <w:div w:id="184440546">
          <w:marLeft w:val="0"/>
          <w:marRight w:val="0"/>
          <w:marTop w:val="0"/>
          <w:marBottom w:val="0"/>
          <w:divBdr>
            <w:top w:val="none" w:sz="0" w:space="0" w:color="auto"/>
            <w:left w:val="none" w:sz="0" w:space="0" w:color="auto"/>
            <w:bottom w:val="none" w:sz="0" w:space="0" w:color="auto"/>
            <w:right w:val="none" w:sz="0" w:space="0" w:color="auto"/>
          </w:divBdr>
          <w:divsChild>
            <w:div w:id="49813112">
              <w:marLeft w:val="0"/>
              <w:marRight w:val="0"/>
              <w:marTop w:val="0"/>
              <w:marBottom w:val="0"/>
              <w:divBdr>
                <w:top w:val="none" w:sz="0" w:space="0" w:color="auto"/>
                <w:left w:val="none" w:sz="0" w:space="0" w:color="auto"/>
                <w:bottom w:val="none" w:sz="0" w:space="0" w:color="auto"/>
                <w:right w:val="none" w:sz="0" w:space="0" w:color="auto"/>
              </w:divBdr>
            </w:div>
            <w:div w:id="288320041">
              <w:marLeft w:val="0"/>
              <w:marRight w:val="0"/>
              <w:marTop w:val="0"/>
              <w:marBottom w:val="0"/>
              <w:divBdr>
                <w:top w:val="none" w:sz="0" w:space="0" w:color="auto"/>
                <w:left w:val="none" w:sz="0" w:space="0" w:color="auto"/>
                <w:bottom w:val="none" w:sz="0" w:space="0" w:color="auto"/>
                <w:right w:val="none" w:sz="0" w:space="0" w:color="auto"/>
              </w:divBdr>
            </w:div>
            <w:div w:id="814881753">
              <w:marLeft w:val="0"/>
              <w:marRight w:val="0"/>
              <w:marTop w:val="0"/>
              <w:marBottom w:val="0"/>
              <w:divBdr>
                <w:top w:val="none" w:sz="0" w:space="0" w:color="auto"/>
                <w:left w:val="none" w:sz="0" w:space="0" w:color="auto"/>
                <w:bottom w:val="none" w:sz="0" w:space="0" w:color="auto"/>
                <w:right w:val="none" w:sz="0" w:space="0" w:color="auto"/>
              </w:divBdr>
            </w:div>
            <w:div w:id="840582317">
              <w:marLeft w:val="0"/>
              <w:marRight w:val="0"/>
              <w:marTop w:val="0"/>
              <w:marBottom w:val="0"/>
              <w:divBdr>
                <w:top w:val="none" w:sz="0" w:space="0" w:color="auto"/>
                <w:left w:val="none" w:sz="0" w:space="0" w:color="auto"/>
                <w:bottom w:val="none" w:sz="0" w:space="0" w:color="auto"/>
                <w:right w:val="none" w:sz="0" w:space="0" w:color="auto"/>
              </w:divBdr>
            </w:div>
            <w:div w:id="1028989951">
              <w:marLeft w:val="0"/>
              <w:marRight w:val="0"/>
              <w:marTop w:val="0"/>
              <w:marBottom w:val="0"/>
              <w:divBdr>
                <w:top w:val="none" w:sz="0" w:space="0" w:color="auto"/>
                <w:left w:val="none" w:sz="0" w:space="0" w:color="auto"/>
                <w:bottom w:val="none" w:sz="0" w:space="0" w:color="auto"/>
                <w:right w:val="none" w:sz="0" w:space="0" w:color="auto"/>
              </w:divBdr>
            </w:div>
            <w:div w:id="1159031983">
              <w:marLeft w:val="0"/>
              <w:marRight w:val="0"/>
              <w:marTop w:val="0"/>
              <w:marBottom w:val="0"/>
              <w:divBdr>
                <w:top w:val="none" w:sz="0" w:space="0" w:color="auto"/>
                <w:left w:val="none" w:sz="0" w:space="0" w:color="auto"/>
                <w:bottom w:val="none" w:sz="0" w:space="0" w:color="auto"/>
                <w:right w:val="none" w:sz="0" w:space="0" w:color="auto"/>
              </w:divBdr>
            </w:div>
            <w:div w:id="1176000314">
              <w:marLeft w:val="0"/>
              <w:marRight w:val="0"/>
              <w:marTop w:val="0"/>
              <w:marBottom w:val="0"/>
              <w:divBdr>
                <w:top w:val="none" w:sz="0" w:space="0" w:color="auto"/>
                <w:left w:val="none" w:sz="0" w:space="0" w:color="auto"/>
                <w:bottom w:val="none" w:sz="0" w:space="0" w:color="auto"/>
                <w:right w:val="none" w:sz="0" w:space="0" w:color="auto"/>
              </w:divBdr>
            </w:div>
            <w:div w:id="1255364424">
              <w:marLeft w:val="0"/>
              <w:marRight w:val="0"/>
              <w:marTop w:val="0"/>
              <w:marBottom w:val="0"/>
              <w:divBdr>
                <w:top w:val="none" w:sz="0" w:space="0" w:color="auto"/>
                <w:left w:val="none" w:sz="0" w:space="0" w:color="auto"/>
                <w:bottom w:val="none" w:sz="0" w:space="0" w:color="auto"/>
                <w:right w:val="none" w:sz="0" w:space="0" w:color="auto"/>
              </w:divBdr>
            </w:div>
            <w:div w:id="1282150249">
              <w:marLeft w:val="0"/>
              <w:marRight w:val="0"/>
              <w:marTop w:val="0"/>
              <w:marBottom w:val="0"/>
              <w:divBdr>
                <w:top w:val="none" w:sz="0" w:space="0" w:color="auto"/>
                <w:left w:val="none" w:sz="0" w:space="0" w:color="auto"/>
                <w:bottom w:val="none" w:sz="0" w:space="0" w:color="auto"/>
                <w:right w:val="none" w:sz="0" w:space="0" w:color="auto"/>
              </w:divBdr>
            </w:div>
            <w:div w:id="1393580924">
              <w:marLeft w:val="0"/>
              <w:marRight w:val="0"/>
              <w:marTop w:val="0"/>
              <w:marBottom w:val="0"/>
              <w:divBdr>
                <w:top w:val="none" w:sz="0" w:space="0" w:color="auto"/>
                <w:left w:val="none" w:sz="0" w:space="0" w:color="auto"/>
                <w:bottom w:val="none" w:sz="0" w:space="0" w:color="auto"/>
                <w:right w:val="none" w:sz="0" w:space="0" w:color="auto"/>
              </w:divBdr>
            </w:div>
            <w:div w:id="2053647861">
              <w:marLeft w:val="0"/>
              <w:marRight w:val="0"/>
              <w:marTop w:val="0"/>
              <w:marBottom w:val="0"/>
              <w:divBdr>
                <w:top w:val="none" w:sz="0" w:space="0" w:color="auto"/>
                <w:left w:val="none" w:sz="0" w:space="0" w:color="auto"/>
                <w:bottom w:val="none" w:sz="0" w:space="0" w:color="auto"/>
                <w:right w:val="none" w:sz="0" w:space="0" w:color="auto"/>
              </w:divBdr>
            </w:div>
          </w:divsChild>
        </w:div>
        <w:div w:id="422728041">
          <w:marLeft w:val="0"/>
          <w:marRight w:val="0"/>
          <w:marTop w:val="0"/>
          <w:marBottom w:val="0"/>
          <w:divBdr>
            <w:top w:val="none" w:sz="0" w:space="0" w:color="auto"/>
            <w:left w:val="none" w:sz="0" w:space="0" w:color="auto"/>
            <w:bottom w:val="none" w:sz="0" w:space="0" w:color="auto"/>
            <w:right w:val="none" w:sz="0" w:space="0" w:color="auto"/>
          </w:divBdr>
          <w:divsChild>
            <w:div w:id="284124604">
              <w:marLeft w:val="0"/>
              <w:marRight w:val="0"/>
              <w:marTop w:val="0"/>
              <w:marBottom w:val="0"/>
              <w:divBdr>
                <w:top w:val="none" w:sz="0" w:space="0" w:color="auto"/>
                <w:left w:val="none" w:sz="0" w:space="0" w:color="auto"/>
                <w:bottom w:val="none" w:sz="0" w:space="0" w:color="auto"/>
                <w:right w:val="none" w:sz="0" w:space="0" w:color="auto"/>
              </w:divBdr>
            </w:div>
            <w:div w:id="335574175">
              <w:marLeft w:val="0"/>
              <w:marRight w:val="0"/>
              <w:marTop w:val="0"/>
              <w:marBottom w:val="0"/>
              <w:divBdr>
                <w:top w:val="none" w:sz="0" w:space="0" w:color="auto"/>
                <w:left w:val="none" w:sz="0" w:space="0" w:color="auto"/>
                <w:bottom w:val="none" w:sz="0" w:space="0" w:color="auto"/>
                <w:right w:val="none" w:sz="0" w:space="0" w:color="auto"/>
              </w:divBdr>
            </w:div>
            <w:div w:id="392388018">
              <w:marLeft w:val="0"/>
              <w:marRight w:val="0"/>
              <w:marTop w:val="0"/>
              <w:marBottom w:val="0"/>
              <w:divBdr>
                <w:top w:val="none" w:sz="0" w:space="0" w:color="auto"/>
                <w:left w:val="none" w:sz="0" w:space="0" w:color="auto"/>
                <w:bottom w:val="none" w:sz="0" w:space="0" w:color="auto"/>
                <w:right w:val="none" w:sz="0" w:space="0" w:color="auto"/>
              </w:divBdr>
            </w:div>
            <w:div w:id="475072183">
              <w:marLeft w:val="0"/>
              <w:marRight w:val="0"/>
              <w:marTop w:val="0"/>
              <w:marBottom w:val="0"/>
              <w:divBdr>
                <w:top w:val="none" w:sz="0" w:space="0" w:color="auto"/>
                <w:left w:val="none" w:sz="0" w:space="0" w:color="auto"/>
                <w:bottom w:val="none" w:sz="0" w:space="0" w:color="auto"/>
                <w:right w:val="none" w:sz="0" w:space="0" w:color="auto"/>
              </w:divBdr>
            </w:div>
            <w:div w:id="551431512">
              <w:marLeft w:val="0"/>
              <w:marRight w:val="0"/>
              <w:marTop w:val="0"/>
              <w:marBottom w:val="0"/>
              <w:divBdr>
                <w:top w:val="none" w:sz="0" w:space="0" w:color="auto"/>
                <w:left w:val="none" w:sz="0" w:space="0" w:color="auto"/>
                <w:bottom w:val="none" w:sz="0" w:space="0" w:color="auto"/>
                <w:right w:val="none" w:sz="0" w:space="0" w:color="auto"/>
              </w:divBdr>
            </w:div>
            <w:div w:id="636187544">
              <w:marLeft w:val="0"/>
              <w:marRight w:val="0"/>
              <w:marTop w:val="0"/>
              <w:marBottom w:val="0"/>
              <w:divBdr>
                <w:top w:val="none" w:sz="0" w:space="0" w:color="auto"/>
                <w:left w:val="none" w:sz="0" w:space="0" w:color="auto"/>
                <w:bottom w:val="none" w:sz="0" w:space="0" w:color="auto"/>
                <w:right w:val="none" w:sz="0" w:space="0" w:color="auto"/>
              </w:divBdr>
            </w:div>
            <w:div w:id="720248009">
              <w:marLeft w:val="0"/>
              <w:marRight w:val="0"/>
              <w:marTop w:val="0"/>
              <w:marBottom w:val="0"/>
              <w:divBdr>
                <w:top w:val="none" w:sz="0" w:space="0" w:color="auto"/>
                <w:left w:val="none" w:sz="0" w:space="0" w:color="auto"/>
                <w:bottom w:val="none" w:sz="0" w:space="0" w:color="auto"/>
                <w:right w:val="none" w:sz="0" w:space="0" w:color="auto"/>
              </w:divBdr>
            </w:div>
            <w:div w:id="865295185">
              <w:marLeft w:val="0"/>
              <w:marRight w:val="0"/>
              <w:marTop w:val="0"/>
              <w:marBottom w:val="0"/>
              <w:divBdr>
                <w:top w:val="none" w:sz="0" w:space="0" w:color="auto"/>
                <w:left w:val="none" w:sz="0" w:space="0" w:color="auto"/>
                <w:bottom w:val="none" w:sz="0" w:space="0" w:color="auto"/>
                <w:right w:val="none" w:sz="0" w:space="0" w:color="auto"/>
              </w:divBdr>
            </w:div>
            <w:div w:id="1585605850">
              <w:marLeft w:val="0"/>
              <w:marRight w:val="0"/>
              <w:marTop w:val="0"/>
              <w:marBottom w:val="0"/>
              <w:divBdr>
                <w:top w:val="none" w:sz="0" w:space="0" w:color="auto"/>
                <w:left w:val="none" w:sz="0" w:space="0" w:color="auto"/>
                <w:bottom w:val="none" w:sz="0" w:space="0" w:color="auto"/>
                <w:right w:val="none" w:sz="0" w:space="0" w:color="auto"/>
              </w:divBdr>
            </w:div>
            <w:div w:id="1798523192">
              <w:marLeft w:val="0"/>
              <w:marRight w:val="0"/>
              <w:marTop w:val="0"/>
              <w:marBottom w:val="0"/>
              <w:divBdr>
                <w:top w:val="none" w:sz="0" w:space="0" w:color="auto"/>
                <w:left w:val="none" w:sz="0" w:space="0" w:color="auto"/>
                <w:bottom w:val="none" w:sz="0" w:space="0" w:color="auto"/>
                <w:right w:val="none" w:sz="0" w:space="0" w:color="auto"/>
              </w:divBdr>
            </w:div>
            <w:div w:id="1910144737">
              <w:marLeft w:val="0"/>
              <w:marRight w:val="0"/>
              <w:marTop w:val="0"/>
              <w:marBottom w:val="0"/>
              <w:divBdr>
                <w:top w:val="none" w:sz="0" w:space="0" w:color="auto"/>
                <w:left w:val="none" w:sz="0" w:space="0" w:color="auto"/>
                <w:bottom w:val="none" w:sz="0" w:space="0" w:color="auto"/>
                <w:right w:val="none" w:sz="0" w:space="0" w:color="auto"/>
              </w:divBdr>
            </w:div>
            <w:div w:id="1955749338">
              <w:marLeft w:val="0"/>
              <w:marRight w:val="0"/>
              <w:marTop w:val="0"/>
              <w:marBottom w:val="0"/>
              <w:divBdr>
                <w:top w:val="none" w:sz="0" w:space="0" w:color="auto"/>
                <w:left w:val="none" w:sz="0" w:space="0" w:color="auto"/>
                <w:bottom w:val="none" w:sz="0" w:space="0" w:color="auto"/>
                <w:right w:val="none" w:sz="0" w:space="0" w:color="auto"/>
              </w:divBdr>
            </w:div>
            <w:div w:id="1982152898">
              <w:marLeft w:val="0"/>
              <w:marRight w:val="0"/>
              <w:marTop w:val="0"/>
              <w:marBottom w:val="0"/>
              <w:divBdr>
                <w:top w:val="none" w:sz="0" w:space="0" w:color="auto"/>
                <w:left w:val="none" w:sz="0" w:space="0" w:color="auto"/>
                <w:bottom w:val="none" w:sz="0" w:space="0" w:color="auto"/>
                <w:right w:val="none" w:sz="0" w:space="0" w:color="auto"/>
              </w:divBdr>
            </w:div>
          </w:divsChild>
        </w:div>
        <w:div w:id="803304962">
          <w:marLeft w:val="0"/>
          <w:marRight w:val="0"/>
          <w:marTop w:val="0"/>
          <w:marBottom w:val="0"/>
          <w:divBdr>
            <w:top w:val="none" w:sz="0" w:space="0" w:color="auto"/>
            <w:left w:val="none" w:sz="0" w:space="0" w:color="auto"/>
            <w:bottom w:val="none" w:sz="0" w:space="0" w:color="auto"/>
            <w:right w:val="none" w:sz="0" w:space="0" w:color="auto"/>
          </w:divBdr>
        </w:div>
        <w:div w:id="1180435349">
          <w:marLeft w:val="0"/>
          <w:marRight w:val="0"/>
          <w:marTop w:val="0"/>
          <w:marBottom w:val="0"/>
          <w:divBdr>
            <w:top w:val="none" w:sz="0" w:space="0" w:color="auto"/>
            <w:left w:val="none" w:sz="0" w:space="0" w:color="auto"/>
            <w:bottom w:val="none" w:sz="0" w:space="0" w:color="auto"/>
            <w:right w:val="none" w:sz="0" w:space="0" w:color="auto"/>
          </w:divBdr>
          <w:divsChild>
            <w:div w:id="208687685">
              <w:marLeft w:val="0"/>
              <w:marRight w:val="0"/>
              <w:marTop w:val="0"/>
              <w:marBottom w:val="0"/>
              <w:divBdr>
                <w:top w:val="none" w:sz="0" w:space="0" w:color="auto"/>
                <w:left w:val="none" w:sz="0" w:space="0" w:color="auto"/>
                <w:bottom w:val="none" w:sz="0" w:space="0" w:color="auto"/>
                <w:right w:val="none" w:sz="0" w:space="0" w:color="auto"/>
              </w:divBdr>
            </w:div>
            <w:div w:id="1074740532">
              <w:marLeft w:val="0"/>
              <w:marRight w:val="0"/>
              <w:marTop w:val="0"/>
              <w:marBottom w:val="0"/>
              <w:divBdr>
                <w:top w:val="none" w:sz="0" w:space="0" w:color="auto"/>
                <w:left w:val="none" w:sz="0" w:space="0" w:color="auto"/>
                <w:bottom w:val="none" w:sz="0" w:space="0" w:color="auto"/>
                <w:right w:val="none" w:sz="0" w:space="0" w:color="auto"/>
              </w:divBdr>
              <w:divsChild>
                <w:div w:id="236325314">
                  <w:marLeft w:val="0"/>
                  <w:marRight w:val="0"/>
                  <w:marTop w:val="0"/>
                  <w:marBottom w:val="0"/>
                  <w:divBdr>
                    <w:top w:val="none" w:sz="0" w:space="0" w:color="auto"/>
                    <w:left w:val="none" w:sz="0" w:space="0" w:color="auto"/>
                    <w:bottom w:val="none" w:sz="0" w:space="0" w:color="auto"/>
                    <w:right w:val="none" w:sz="0" w:space="0" w:color="auto"/>
                  </w:divBdr>
                </w:div>
                <w:div w:id="304235987">
                  <w:marLeft w:val="0"/>
                  <w:marRight w:val="0"/>
                  <w:marTop w:val="0"/>
                  <w:marBottom w:val="0"/>
                  <w:divBdr>
                    <w:top w:val="none" w:sz="0" w:space="0" w:color="auto"/>
                    <w:left w:val="none" w:sz="0" w:space="0" w:color="auto"/>
                    <w:bottom w:val="none" w:sz="0" w:space="0" w:color="auto"/>
                    <w:right w:val="none" w:sz="0" w:space="0" w:color="auto"/>
                  </w:divBdr>
                </w:div>
                <w:div w:id="469398562">
                  <w:marLeft w:val="0"/>
                  <w:marRight w:val="0"/>
                  <w:marTop w:val="0"/>
                  <w:marBottom w:val="0"/>
                  <w:divBdr>
                    <w:top w:val="none" w:sz="0" w:space="0" w:color="auto"/>
                    <w:left w:val="none" w:sz="0" w:space="0" w:color="auto"/>
                    <w:bottom w:val="none" w:sz="0" w:space="0" w:color="auto"/>
                    <w:right w:val="none" w:sz="0" w:space="0" w:color="auto"/>
                  </w:divBdr>
                </w:div>
                <w:div w:id="498931005">
                  <w:marLeft w:val="0"/>
                  <w:marRight w:val="0"/>
                  <w:marTop w:val="0"/>
                  <w:marBottom w:val="0"/>
                  <w:divBdr>
                    <w:top w:val="none" w:sz="0" w:space="0" w:color="auto"/>
                    <w:left w:val="none" w:sz="0" w:space="0" w:color="auto"/>
                    <w:bottom w:val="none" w:sz="0" w:space="0" w:color="auto"/>
                    <w:right w:val="none" w:sz="0" w:space="0" w:color="auto"/>
                  </w:divBdr>
                </w:div>
                <w:div w:id="589125259">
                  <w:marLeft w:val="0"/>
                  <w:marRight w:val="0"/>
                  <w:marTop w:val="0"/>
                  <w:marBottom w:val="0"/>
                  <w:divBdr>
                    <w:top w:val="none" w:sz="0" w:space="0" w:color="auto"/>
                    <w:left w:val="none" w:sz="0" w:space="0" w:color="auto"/>
                    <w:bottom w:val="none" w:sz="0" w:space="0" w:color="auto"/>
                    <w:right w:val="none" w:sz="0" w:space="0" w:color="auto"/>
                  </w:divBdr>
                </w:div>
                <w:div w:id="623464911">
                  <w:marLeft w:val="0"/>
                  <w:marRight w:val="0"/>
                  <w:marTop w:val="0"/>
                  <w:marBottom w:val="0"/>
                  <w:divBdr>
                    <w:top w:val="none" w:sz="0" w:space="0" w:color="auto"/>
                    <w:left w:val="none" w:sz="0" w:space="0" w:color="auto"/>
                    <w:bottom w:val="none" w:sz="0" w:space="0" w:color="auto"/>
                    <w:right w:val="none" w:sz="0" w:space="0" w:color="auto"/>
                  </w:divBdr>
                </w:div>
                <w:div w:id="784349452">
                  <w:marLeft w:val="0"/>
                  <w:marRight w:val="0"/>
                  <w:marTop w:val="0"/>
                  <w:marBottom w:val="0"/>
                  <w:divBdr>
                    <w:top w:val="none" w:sz="0" w:space="0" w:color="auto"/>
                    <w:left w:val="none" w:sz="0" w:space="0" w:color="auto"/>
                    <w:bottom w:val="none" w:sz="0" w:space="0" w:color="auto"/>
                    <w:right w:val="none" w:sz="0" w:space="0" w:color="auto"/>
                  </w:divBdr>
                </w:div>
                <w:div w:id="968128232">
                  <w:marLeft w:val="0"/>
                  <w:marRight w:val="0"/>
                  <w:marTop w:val="0"/>
                  <w:marBottom w:val="0"/>
                  <w:divBdr>
                    <w:top w:val="none" w:sz="0" w:space="0" w:color="auto"/>
                    <w:left w:val="none" w:sz="0" w:space="0" w:color="auto"/>
                    <w:bottom w:val="none" w:sz="0" w:space="0" w:color="auto"/>
                    <w:right w:val="none" w:sz="0" w:space="0" w:color="auto"/>
                  </w:divBdr>
                </w:div>
                <w:div w:id="1262566937">
                  <w:marLeft w:val="0"/>
                  <w:marRight w:val="0"/>
                  <w:marTop w:val="0"/>
                  <w:marBottom w:val="0"/>
                  <w:divBdr>
                    <w:top w:val="none" w:sz="0" w:space="0" w:color="auto"/>
                    <w:left w:val="none" w:sz="0" w:space="0" w:color="auto"/>
                    <w:bottom w:val="none" w:sz="0" w:space="0" w:color="auto"/>
                    <w:right w:val="none" w:sz="0" w:space="0" w:color="auto"/>
                  </w:divBdr>
                </w:div>
                <w:div w:id="1334913201">
                  <w:marLeft w:val="0"/>
                  <w:marRight w:val="0"/>
                  <w:marTop w:val="0"/>
                  <w:marBottom w:val="0"/>
                  <w:divBdr>
                    <w:top w:val="none" w:sz="0" w:space="0" w:color="auto"/>
                    <w:left w:val="none" w:sz="0" w:space="0" w:color="auto"/>
                    <w:bottom w:val="none" w:sz="0" w:space="0" w:color="auto"/>
                    <w:right w:val="none" w:sz="0" w:space="0" w:color="auto"/>
                  </w:divBdr>
                </w:div>
                <w:div w:id="1448817011">
                  <w:marLeft w:val="0"/>
                  <w:marRight w:val="0"/>
                  <w:marTop w:val="0"/>
                  <w:marBottom w:val="0"/>
                  <w:divBdr>
                    <w:top w:val="none" w:sz="0" w:space="0" w:color="auto"/>
                    <w:left w:val="none" w:sz="0" w:space="0" w:color="auto"/>
                    <w:bottom w:val="none" w:sz="0" w:space="0" w:color="auto"/>
                    <w:right w:val="none" w:sz="0" w:space="0" w:color="auto"/>
                  </w:divBdr>
                </w:div>
                <w:div w:id="1555115676">
                  <w:marLeft w:val="0"/>
                  <w:marRight w:val="0"/>
                  <w:marTop w:val="0"/>
                  <w:marBottom w:val="0"/>
                  <w:divBdr>
                    <w:top w:val="none" w:sz="0" w:space="0" w:color="auto"/>
                    <w:left w:val="none" w:sz="0" w:space="0" w:color="auto"/>
                    <w:bottom w:val="none" w:sz="0" w:space="0" w:color="auto"/>
                    <w:right w:val="none" w:sz="0" w:space="0" w:color="auto"/>
                  </w:divBdr>
                </w:div>
                <w:div w:id="1568489948">
                  <w:marLeft w:val="0"/>
                  <w:marRight w:val="0"/>
                  <w:marTop w:val="0"/>
                  <w:marBottom w:val="0"/>
                  <w:divBdr>
                    <w:top w:val="none" w:sz="0" w:space="0" w:color="auto"/>
                    <w:left w:val="none" w:sz="0" w:space="0" w:color="auto"/>
                    <w:bottom w:val="none" w:sz="0" w:space="0" w:color="auto"/>
                    <w:right w:val="none" w:sz="0" w:space="0" w:color="auto"/>
                  </w:divBdr>
                </w:div>
                <w:div w:id="1893807188">
                  <w:marLeft w:val="0"/>
                  <w:marRight w:val="0"/>
                  <w:marTop w:val="0"/>
                  <w:marBottom w:val="0"/>
                  <w:divBdr>
                    <w:top w:val="none" w:sz="0" w:space="0" w:color="auto"/>
                    <w:left w:val="none" w:sz="0" w:space="0" w:color="auto"/>
                    <w:bottom w:val="none" w:sz="0" w:space="0" w:color="auto"/>
                    <w:right w:val="none" w:sz="0" w:space="0" w:color="auto"/>
                  </w:divBdr>
                </w:div>
              </w:divsChild>
            </w:div>
            <w:div w:id="1152672422">
              <w:marLeft w:val="0"/>
              <w:marRight w:val="0"/>
              <w:marTop w:val="0"/>
              <w:marBottom w:val="0"/>
              <w:divBdr>
                <w:top w:val="none" w:sz="0" w:space="0" w:color="auto"/>
                <w:left w:val="none" w:sz="0" w:space="0" w:color="auto"/>
                <w:bottom w:val="none" w:sz="0" w:space="0" w:color="auto"/>
                <w:right w:val="none" w:sz="0" w:space="0" w:color="auto"/>
              </w:divBdr>
              <w:divsChild>
                <w:div w:id="233007455">
                  <w:marLeft w:val="0"/>
                  <w:marRight w:val="0"/>
                  <w:marTop w:val="0"/>
                  <w:marBottom w:val="0"/>
                  <w:divBdr>
                    <w:top w:val="none" w:sz="0" w:space="0" w:color="auto"/>
                    <w:left w:val="none" w:sz="0" w:space="0" w:color="auto"/>
                    <w:bottom w:val="none" w:sz="0" w:space="0" w:color="auto"/>
                    <w:right w:val="none" w:sz="0" w:space="0" w:color="auto"/>
                  </w:divBdr>
                  <w:divsChild>
                    <w:div w:id="72161990">
                      <w:marLeft w:val="0"/>
                      <w:marRight w:val="0"/>
                      <w:marTop w:val="0"/>
                      <w:marBottom w:val="0"/>
                      <w:divBdr>
                        <w:top w:val="none" w:sz="0" w:space="0" w:color="auto"/>
                        <w:left w:val="none" w:sz="0" w:space="0" w:color="auto"/>
                        <w:bottom w:val="none" w:sz="0" w:space="0" w:color="auto"/>
                        <w:right w:val="none" w:sz="0" w:space="0" w:color="auto"/>
                      </w:divBdr>
                    </w:div>
                    <w:div w:id="216163369">
                      <w:marLeft w:val="0"/>
                      <w:marRight w:val="0"/>
                      <w:marTop w:val="0"/>
                      <w:marBottom w:val="0"/>
                      <w:divBdr>
                        <w:top w:val="none" w:sz="0" w:space="0" w:color="auto"/>
                        <w:left w:val="none" w:sz="0" w:space="0" w:color="auto"/>
                        <w:bottom w:val="none" w:sz="0" w:space="0" w:color="auto"/>
                        <w:right w:val="none" w:sz="0" w:space="0" w:color="auto"/>
                      </w:divBdr>
                    </w:div>
                    <w:div w:id="241181332">
                      <w:marLeft w:val="0"/>
                      <w:marRight w:val="0"/>
                      <w:marTop w:val="0"/>
                      <w:marBottom w:val="0"/>
                      <w:divBdr>
                        <w:top w:val="none" w:sz="0" w:space="0" w:color="auto"/>
                        <w:left w:val="none" w:sz="0" w:space="0" w:color="auto"/>
                        <w:bottom w:val="none" w:sz="0" w:space="0" w:color="auto"/>
                        <w:right w:val="none" w:sz="0" w:space="0" w:color="auto"/>
                      </w:divBdr>
                    </w:div>
                    <w:div w:id="351541176">
                      <w:marLeft w:val="0"/>
                      <w:marRight w:val="0"/>
                      <w:marTop w:val="0"/>
                      <w:marBottom w:val="0"/>
                      <w:divBdr>
                        <w:top w:val="none" w:sz="0" w:space="0" w:color="auto"/>
                        <w:left w:val="none" w:sz="0" w:space="0" w:color="auto"/>
                        <w:bottom w:val="none" w:sz="0" w:space="0" w:color="auto"/>
                        <w:right w:val="none" w:sz="0" w:space="0" w:color="auto"/>
                      </w:divBdr>
                    </w:div>
                    <w:div w:id="372924440">
                      <w:marLeft w:val="0"/>
                      <w:marRight w:val="0"/>
                      <w:marTop w:val="0"/>
                      <w:marBottom w:val="0"/>
                      <w:divBdr>
                        <w:top w:val="none" w:sz="0" w:space="0" w:color="auto"/>
                        <w:left w:val="none" w:sz="0" w:space="0" w:color="auto"/>
                        <w:bottom w:val="none" w:sz="0" w:space="0" w:color="auto"/>
                        <w:right w:val="none" w:sz="0" w:space="0" w:color="auto"/>
                      </w:divBdr>
                    </w:div>
                    <w:div w:id="588926608">
                      <w:marLeft w:val="0"/>
                      <w:marRight w:val="0"/>
                      <w:marTop w:val="0"/>
                      <w:marBottom w:val="0"/>
                      <w:divBdr>
                        <w:top w:val="none" w:sz="0" w:space="0" w:color="auto"/>
                        <w:left w:val="none" w:sz="0" w:space="0" w:color="auto"/>
                        <w:bottom w:val="none" w:sz="0" w:space="0" w:color="auto"/>
                        <w:right w:val="none" w:sz="0" w:space="0" w:color="auto"/>
                      </w:divBdr>
                    </w:div>
                    <w:div w:id="2076463420">
                      <w:marLeft w:val="0"/>
                      <w:marRight w:val="0"/>
                      <w:marTop w:val="0"/>
                      <w:marBottom w:val="0"/>
                      <w:divBdr>
                        <w:top w:val="none" w:sz="0" w:space="0" w:color="auto"/>
                        <w:left w:val="none" w:sz="0" w:space="0" w:color="auto"/>
                        <w:bottom w:val="none" w:sz="0" w:space="0" w:color="auto"/>
                        <w:right w:val="none" w:sz="0" w:space="0" w:color="auto"/>
                      </w:divBdr>
                    </w:div>
                  </w:divsChild>
                </w:div>
                <w:div w:id="489641353">
                  <w:marLeft w:val="0"/>
                  <w:marRight w:val="0"/>
                  <w:marTop w:val="0"/>
                  <w:marBottom w:val="0"/>
                  <w:divBdr>
                    <w:top w:val="none" w:sz="0" w:space="0" w:color="auto"/>
                    <w:left w:val="none" w:sz="0" w:space="0" w:color="auto"/>
                    <w:bottom w:val="none" w:sz="0" w:space="0" w:color="auto"/>
                    <w:right w:val="none" w:sz="0" w:space="0" w:color="auto"/>
                  </w:divBdr>
                </w:div>
                <w:div w:id="209370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691519">
          <w:marLeft w:val="0"/>
          <w:marRight w:val="0"/>
          <w:marTop w:val="0"/>
          <w:marBottom w:val="0"/>
          <w:divBdr>
            <w:top w:val="none" w:sz="0" w:space="0" w:color="auto"/>
            <w:left w:val="none" w:sz="0" w:space="0" w:color="auto"/>
            <w:bottom w:val="none" w:sz="0" w:space="0" w:color="auto"/>
            <w:right w:val="none" w:sz="0" w:space="0" w:color="auto"/>
          </w:divBdr>
        </w:div>
        <w:div w:id="2070036986">
          <w:marLeft w:val="0"/>
          <w:marRight w:val="0"/>
          <w:marTop w:val="0"/>
          <w:marBottom w:val="0"/>
          <w:divBdr>
            <w:top w:val="none" w:sz="0" w:space="0" w:color="auto"/>
            <w:left w:val="none" w:sz="0" w:space="0" w:color="auto"/>
            <w:bottom w:val="none" w:sz="0" w:space="0" w:color="auto"/>
            <w:right w:val="none" w:sz="0" w:space="0" w:color="auto"/>
          </w:divBdr>
        </w:div>
      </w:divsChild>
    </w:div>
    <w:div w:id="1238320236">
      <w:bodyDiv w:val="1"/>
      <w:marLeft w:val="0"/>
      <w:marRight w:val="0"/>
      <w:marTop w:val="0"/>
      <w:marBottom w:val="0"/>
      <w:divBdr>
        <w:top w:val="none" w:sz="0" w:space="0" w:color="auto"/>
        <w:left w:val="none" w:sz="0" w:space="0" w:color="auto"/>
        <w:bottom w:val="none" w:sz="0" w:space="0" w:color="auto"/>
        <w:right w:val="none" w:sz="0" w:space="0" w:color="auto"/>
      </w:divBdr>
      <w:divsChild>
        <w:div w:id="324556578">
          <w:marLeft w:val="0"/>
          <w:marRight w:val="0"/>
          <w:marTop w:val="0"/>
          <w:marBottom w:val="0"/>
          <w:divBdr>
            <w:top w:val="none" w:sz="0" w:space="0" w:color="auto"/>
            <w:left w:val="none" w:sz="0" w:space="0" w:color="auto"/>
            <w:bottom w:val="none" w:sz="0" w:space="0" w:color="auto"/>
            <w:right w:val="none" w:sz="0" w:space="0" w:color="auto"/>
          </w:divBdr>
        </w:div>
        <w:div w:id="686253976">
          <w:marLeft w:val="0"/>
          <w:marRight w:val="0"/>
          <w:marTop w:val="0"/>
          <w:marBottom w:val="0"/>
          <w:divBdr>
            <w:top w:val="none" w:sz="0" w:space="0" w:color="auto"/>
            <w:left w:val="none" w:sz="0" w:space="0" w:color="auto"/>
            <w:bottom w:val="none" w:sz="0" w:space="0" w:color="auto"/>
            <w:right w:val="none" w:sz="0" w:space="0" w:color="auto"/>
          </w:divBdr>
        </w:div>
        <w:div w:id="1359697504">
          <w:marLeft w:val="0"/>
          <w:marRight w:val="0"/>
          <w:marTop w:val="0"/>
          <w:marBottom w:val="0"/>
          <w:divBdr>
            <w:top w:val="none" w:sz="0" w:space="0" w:color="auto"/>
            <w:left w:val="none" w:sz="0" w:space="0" w:color="auto"/>
            <w:bottom w:val="none" w:sz="0" w:space="0" w:color="auto"/>
            <w:right w:val="none" w:sz="0" w:space="0" w:color="auto"/>
          </w:divBdr>
        </w:div>
        <w:div w:id="1454447393">
          <w:marLeft w:val="0"/>
          <w:marRight w:val="0"/>
          <w:marTop w:val="0"/>
          <w:marBottom w:val="0"/>
          <w:divBdr>
            <w:top w:val="none" w:sz="0" w:space="0" w:color="auto"/>
            <w:left w:val="none" w:sz="0" w:space="0" w:color="auto"/>
            <w:bottom w:val="none" w:sz="0" w:space="0" w:color="auto"/>
            <w:right w:val="none" w:sz="0" w:space="0" w:color="auto"/>
          </w:divBdr>
        </w:div>
        <w:div w:id="1535313004">
          <w:marLeft w:val="0"/>
          <w:marRight w:val="0"/>
          <w:marTop w:val="0"/>
          <w:marBottom w:val="0"/>
          <w:divBdr>
            <w:top w:val="none" w:sz="0" w:space="0" w:color="auto"/>
            <w:left w:val="none" w:sz="0" w:space="0" w:color="auto"/>
            <w:bottom w:val="none" w:sz="0" w:space="0" w:color="auto"/>
            <w:right w:val="none" w:sz="0" w:space="0" w:color="auto"/>
          </w:divBdr>
        </w:div>
      </w:divsChild>
    </w:div>
    <w:div w:id="1357392556">
      <w:bodyDiv w:val="1"/>
      <w:marLeft w:val="0"/>
      <w:marRight w:val="0"/>
      <w:marTop w:val="0"/>
      <w:marBottom w:val="0"/>
      <w:divBdr>
        <w:top w:val="none" w:sz="0" w:space="0" w:color="auto"/>
        <w:left w:val="none" w:sz="0" w:space="0" w:color="auto"/>
        <w:bottom w:val="none" w:sz="0" w:space="0" w:color="auto"/>
        <w:right w:val="none" w:sz="0" w:space="0" w:color="auto"/>
      </w:divBdr>
    </w:div>
    <w:div w:id="1489907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ECB1E2-C8DF-472A-AB45-70FE1863C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1581</Words>
  <Characters>8699</Characters>
  <Application>Microsoft Office Word</Application>
  <DocSecurity>0</DocSecurity>
  <Lines>72</Lines>
  <Paragraphs>20</Paragraphs>
  <ScaleCrop>false</ScaleCrop>
  <HeadingPairs>
    <vt:vector size="2" baseType="variant">
      <vt:variant>
        <vt:lpstr>Titel</vt:lpstr>
      </vt:variant>
      <vt:variant>
        <vt:i4>1</vt:i4>
      </vt:variant>
    </vt:vector>
  </HeadingPairs>
  <TitlesOfParts>
    <vt:vector size="1" baseType="lpstr">
      <vt:lpstr>Secretariaat:</vt:lpstr>
    </vt:vector>
  </TitlesOfParts>
  <Company>prive</Company>
  <LinksUpToDate>false</LinksUpToDate>
  <CharactersWithSpaces>10260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Secretariaat:</dc:title>
  <dc:creator>van de Winckel W.</dc:creator>
  <cp:lastModifiedBy>Sigrid Coone</cp:lastModifiedBy>
  <cp:revision>3</cp:revision>
  <cp:lastPrinted>2011-04-15T13:14:00Z</cp:lastPrinted>
  <dcterms:created xsi:type="dcterms:W3CDTF">2018-01-10T20:40:00Z</dcterms:created>
  <dcterms:modified xsi:type="dcterms:W3CDTF">2018-01-10T20:40:00Z</dcterms:modified>
</cp:coreProperties>
</file>